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5158" w14:textId="6C03B79A" w:rsidR="00316538" w:rsidRDefault="00316538" w:rsidP="001A1C50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6425D828" w14:textId="151012E1" w:rsidR="00DF3CA6" w:rsidRDefault="00FA0150" w:rsidP="001A1C50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47B7F">
        <w:rPr>
          <w:rFonts w:ascii="Times New Roman" w:hAnsi="Times New Roman" w:cs="Times New Roman"/>
          <w:sz w:val="22"/>
          <w:szCs w:val="22"/>
        </w:rPr>
        <w:t>O</w:t>
      </w:r>
      <w:r w:rsidR="00B21D03">
        <w:rPr>
          <w:rFonts w:ascii="Times New Roman" w:hAnsi="Times New Roman" w:cs="Times New Roman"/>
          <w:sz w:val="22"/>
          <w:szCs w:val="22"/>
        </w:rPr>
        <w:t xml:space="preserve">BRAZLOŽENJE </w:t>
      </w:r>
      <w:r w:rsidR="00384519">
        <w:rPr>
          <w:rFonts w:ascii="Times New Roman" w:hAnsi="Times New Roman" w:cs="Times New Roman"/>
          <w:sz w:val="22"/>
          <w:szCs w:val="22"/>
        </w:rPr>
        <w:t>POLUGODIŠNJEG</w:t>
      </w:r>
      <w:r w:rsidR="004D7718">
        <w:rPr>
          <w:rFonts w:ascii="Times New Roman" w:hAnsi="Times New Roman" w:cs="Times New Roman"/>
          <w:sz w:val="22"/>
          <w:szCs w:val="22"/>
        </w:rPr>
        <w:t xml:space="preserve"> IZVRŠENJA</w:t>
      </w:r>
      <w:r w:rsidR="000A49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7740DD" w14:textId="458A45A5" w:rsidR="00BA72BA" w:rsidRPr="00347B7F" w:rsidRDefault="004D7718" w:rsidP="001A1C50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FINANCIJSKOG PLANA </w:t>
      </w:r>
      <w:r w:rsidR="00384519">
        <w:rPr>
          <w:rFonts w:ascii="Times New Roman" w:hAnsi="Times New Roman" w:cs="Times New Roman"/>
          <w:sz w:val="22"/>
          <w:szCs w:val="22"/>
        </w:rPr>
        <w:t>OD 01.01.2025. – 30.06.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38451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godin</w:t>
      </w:r>
      <w:r w:rsidR="00384519">
        <w:rPr>
          <w:rFonts w:ascii="Times New Roman" w:hAnsi="Times New Roman" w:cs="Times New Roman"/>
          <w:sz w:val="22"/>
          <w:szCs w:val="22"/>
        </w:rPr>
        <w:t>e</w:t>
      </w:r>
    </w:p>
    <w:p w14:paraId="7B00606F" w14:textId="77777777" w:rsidR="002B2940" w:rsidRPr="00347B7F" w:rsidRDefault="002B2940" w:rsidP="001A1C50">
      <w:pPr>
        <w:pStyle w:val="Heading1"/>
        <w:jc w:val="both"/>
        <w:rPr>
          <w:rFonts w:ascii="Times New Roman" w:hAnsi="Times New Roman" w:cs="Times New Roman"/>
          <w:sz w:val="20"/>
          <w:u w:val="single"/>
        </w:rPr>
      </w:pPr>
    </w:p>
    <w:p w14:paraId="58806FCB" w14:textId="77777777" w:rsidR="009D794F" w:rsidRPr="00347B7F" w:rsidRDefault="009D794F" w:rsidP="001A1C50">
      <w:pPr>
        <w:jc w:val="both"/>
        <w:rPr>
          <w:sz w:val="20"/>
          <w:szCs w:val="20"/>
        </w:rPr>
      </w:pPr>
    </w:p>
    <w:p w14:paraId="524DA71F" w14:textId="77777777" w:rsidR="00BA72BA" w:rsidRPr="006F5F66" w:rsidRDefault="002B2940" w:rsidP="001A1C50">
      <w:pPr>
        <w:pStyle w:val="Heading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F5F66" w:rsidRDefault="00E876B2" w:rsidP="001A1C50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38E63245" w:rsidR="00D41C08" w:rsidRDefault="007540D9" w:rsidP="001A1C50">
      <w:pPr>
        <w:pStyle w:val="Heading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F5F66">
        <w:rPr>
          <w:rFonts w:ascii="Times New Roman" w:hAnsi="Times New Roman" w:cs="Times New Roman"/>
          <w:sz w:val="22"/>
          <w:szCs w:val="22"/>
        </w:rPr>
        <w:t>:</w:t>
      </w:r>
      <w:r w:rsidR="00D41C08"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D498B">
        <w:rPr>
          <w:rFonts w:ascii="Times New Roman" w:hAnsi="Times New Roman" w:cs="Times New Roman"/>
          <w:b w:val="0"/>
          <w:sz w:val="22"/>
          <w:szCs w:val="22"/>
        </w:rPr>
        <w:t xml:space="preserve">Dječji vrtić </w:t>
      </w:r>
      <w:r w:rsidR="003C7BEE">
        <w:rPr>
          <w:rFonts w:ascii="Times New Roman" w:hAnsi="Times New Roman" w:cs="Times New Roman"/>
          <w:b w:val="0"/>
          <w:sz w:val="22"/>
          <w:szCs w:val="22"/>
        </w:rPr>
        <w:t xml:space="preserve">Bajka Zagreb, </w:t>
      </w:r>
      <w:proofErr w:type="spellStart"/>
      <w:r w:rsidR="003C7BEE">
        <w:rPr>
          <w:rFonts w:ascii="Times New Roman" w:hAnsi="Times New Roman" w:cs="Times New Roman"/>
          <w:b w:val="0"/>
          <w:sz w:val="22"/>
          <w:szCs w:val="22"/>
        </w:rPr>
        <w:t>Zorkovačka</w:t>
      </w:r>
      <w:proofErr w:type="spellEnd"/>
      <w:r w:rsidR="00DF3CA6">
        <w:rPr>
          <w:rFonts w:ascii="Times New Roman" w:hAnsi="Times New Roman" w:cs="Times New Roman"/>
          <w:b w:val="0"/>
          <w:sz w:val="22"/>
          <w:szCs w:val="22"/>
        </w:rPr>
        <w:t xml:space="preserve"> 8</w:t>
      </w:r>
    </w:p>
    <w:p w14:paraId="3FE42DAF" w14:textId="3F56B82F" w:rsidR="005F4BBD" w:rsidRDefault="005F4BBD" w:rsidP="005F4BBD">
      <w:r w:rsidRPr="005F4BBD">
        <w:rPr>
          <w:b/>
          <w:bCs/>
        </w:rPr>
        <w:t>Šifra županije</w:t>
      </w:r>
      <w:r>
        <w:t>: 21</w:t>
      </w:r>
    </w:p>
    <w:p w14:paraId="6C39254F" w14:textId="3130146B" w:rsidR="005F4BBD" w:rsidRDefault="005F4BBD" w:rsidP="005F4BBD">
      <w:r w:rsidRPr="005F4BBD">
        <w:rPr>
          <w:b/>
          <w:bCs/>
        </w:rPr>
        <w:t>Šifra Grada</w:t>
      </w:r>
      <w:r>
        <w:t>: 133</w:t>
      </w:r>
    </w:p>
    <w:p w14:paraId="455D20D1" w14:textId="543AC970" w:rsidR="005F4BBD" w:rsidRDefault="005F4BBD" w:rsidP="005F4BBD">
      <w:r w:rsidRPr="005F4BBD">
        <w:rPr>
          <w:b/>
          <w:bCs/>
        </w:rPr>
        <w:t>Šifra djelatnosti</w:t>
      </w:r>
      <w:r>
        <w:t>:8510</w:t>
      </w:r>
    </w:p>
    <w:p w14:paraId="55086CDC" w14:textId="7BC6949E" w:rsidR="000078B7" w:rsidRPr="006F5F66" w:rsidRDefault="00FA0150" w:rsidP="000078B7">
      <w:pPr>
        <w:pStyle w:val="Heading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F5F66">
        <w:rPr>
          <w:rFonts w:ascii="Times New Roman" w:hAnsi="Times New Roman" w:cs="Times New Roman"/>
          <w:sz w:val="22"/>
          <w:szCs w:val="22"/>
        </w:rPr>
        <w:t>:</w:t>
      </w:r>
      <w:r w:rsidR="002B2940"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D498B">
        <w:rPr>
          <w:rFonts w:ascii="Times New Roman" w:hAnsi="Times New Roman" w:cs="Times New Roman"/>
          <w:b w:val="0"/>
          <w:sz w:val="22"/>
          <w:szCs w:val="22"/>
        </w:rPr>
        <w:t xml:space="preserve">Odgoj i obrazovanje djece ranog </w:t>
      </w:r>
      <w:r w:rsidR="00A71CDF">
        <w:rPr>
          <w:rFonts w:ascii="Times New Roman" w:hAnsi="Times New Roman" w:cs="Times New Roman"/>
          <w:b w:val="0"/>
          <w:sz w:val="22"/>
          <w:szCs w:val="22"/>
        </w:rPr>
        <w:t xml:space="preserve">i </w:t>
      </w:r>
      <w:r w:rsidR="00ED498B">
        <w:rPr>
          <w:rFonts w:ascii="Times New Roman" w:hAnsi="Times New Roman" w:cs="Times New Roman"/>
          <w:b w:val="0"/>
          <w:sz w:val="22"/>
          <w:szCs w:val="22"/>
        </w:rPr>
        <w:t>pre</w:t>
      </w:r>
      <w:r w:rsidR="00E912B3">
        <w:rPr>
          <w:rFonts w:ascii="Times New Roman" w:hAnsi="Times New Roman" w:cs="Times New Roman"/>
          <w:b w:val="0"/>
          <w:sz w:val="22"/>
          <w:szCs w:val="22"/>
        </w:rPr>
        <w:t>dškolskog uzrasta te zdravstvena zaštita, prehrana</w:t>
      </w:r>
      <w:r w:rsidR="00ED498B">
        <w:rPr>
          <w:rFonts w:ascii="Times New Roman" w:hAnsi="Times New Roman" w:cs="Times New Roman"/>
          <w:b w:val="0"/>
          <w:sz w:val="22"/>
          <w:szCs w:val="22"/>
        </w:rPr>
        <w:t xml:space="preserve"> i socija</w:t>
      </w:r>
      <w:r w:rsidR="00710D9C">
        <w:rPr>
          <w:rFonts w:ascii="Times New Roman" w:hAnsi="Times New Roman" w:cs="Times New Roman"/>
          <w:b w:val="0"/>
          <w:sz w:val="22"/>
          <w:szCs w:val="22"/>
        </w:rPr>
        <w:t>l</w:t>
      </w:r>
      <w:r w:rsidR="00E912B3">
        <w:rPr>
          <w:rFonts w:ascii="Times New Roman" w:hAnsi="Times New Roman" w:cs="Times New Roman"/>
          <w:b w:val="0"/>
          <w:sz w:val="22"/>
          <w:szCs w:val="22"/>
        </w:rPr>
        <w:t>na skrb</w:t>
      </w:r>
      <w:r w:rsidR="005F4BBD">
        <w:rPr>
          <w:rFonts w:ascii="Times New Roman" w:hAnsi="Times New Roman" w:cs="Times New Roman"/>
          <w:b w:val="0"/>
          <w:sz w:val="22"/>
          <w:szCs w:val="22"/>
        </w:rPr>
        <w:t xml:space="preserve"> u sklopu osnovne d</w:t>
      </w:r>
      <w:r w:rsidR="008639BE">
        <w:rPr>
          <w:rFonts w:ascii="Times New Roman" w:hAnsi="Times New Roman" w:cs="Times New Roman"/>
          <w:b w:val="0"/>
          <w:sz w:val="22"/>
          <w:szCs w:val="22"/>
        </w:rPr>
        <w:t>j</w:t>
      </w:r>
      <w:r w:rsidR="005F4BBD">
        <w:rPr>
          <w:rFonts w:ascii="Times New Roman" w:hAnsi="Times New Roman" w:cs="Times New Roman"/>
          <w:b w:val="0"/>
          <w:sz w:val="22"/>
          <w:szCs w:val="22"/>
        </w:rPr>
        <w:t>elatnosti, uz sug</w:t>
      </w:r>
      <w:r w:rsidR="00542D9C">
        <w:rPr>
          <w:rFonts w:ascii="Times New Roman" w:hAnsi="Times New Roman" w:cs="Times New Roman"/>
          <w:b w:val="0"/>
          <w:sz w:val="22"/>
          <w:szCs w:val="22"/>
        </w:rPr>
        <w:t>l</w:t>
      </w:r>
      <w:r w:rsidR="005F4BBD">
        <w:rPr>
          <w:rFonts w:ascii="Times New Roman" w:hAnsi="Times New Roman" w:cs="Times New Roman"/>
          <w:b w:val="0"/>
          <w:sz w:val="22"/>
          <w:szCs w:val="22"/>
        </w:rPr>
        <w:t>asn</w:t>
      </w:r>
      <w:r w:rsidR="00542D9C">
        <w:rPr>
          <w:rFonts w:ascii="Times New Roman" w:hAnsi="Times New Roman" w:cs="Times New Roman"/>
          <w:b w:val="0"/>
          <w:sz w:val="22"/>
          <w:szCs w:val="22"/>
        </w:rPr>
        <w:t>os</w:t>
      </w:r>
      <w:r w:rsidR="005F4BBD">
        <w:rPr>
          <w:rFonts w:ascii="Times New Roman" w:hAnsi="Times New Roman" w:cs="Times New Roman"/>
          <w:b w:val="0"/>
          <w:sz w:val="22"/>
          <w:szCs w:val="22"/>
        </w:rPr>
        <w:t xml:space="preserve">t Grada Zagreba, Gradskog ureda za obrazovanje, sport i mlade, vrtić provodi redoviti program na </w:t>
      </w:r>
      <w:r w:rsidR="003C7BEE">
        <w:rPr>
          <w:rFonts w:ascii="Times New Roman" w:hAnsi="Times New Roman" w:cs="Times New Roman"/>
          <w:b w:val="0"/>
          <w:sz w:val="22"/>
          <w:szCs w:val="22"/>
        </w:rPr>
        <w:t>pet lokacija</w:t>
      </w:r>
      <w:r w:rsidR="005F4BBD">
        <w:rPr>
          <w:rFonts w:ascii="Times New Roman" w:hAnsi="Times New Roman" w:cs="Times New Roman"/>
          <w:b w:val="0"/>
          <w:sz w:val="22"/>
          <w:szCs w:val="22"/>
        </w:rPr>
        <w:t xml:space="preserve"> u </w:t>
      </w:r>
      <w:r w:rsidR="003C7BEE">
        <w:rPr>
          <w:rFonts w:ascii="Times New Roman" w:hAnsi="Times New Roman" w:cs="Times New Roman"/>
          <w:b w:val="0"/>
          <w:sz w:val="22"/>
          <w:szCs w:val="22"/>
        </w:rPr>
        <w:t>44</w:t>
      </w:r>
      <w:r w:rsidR="00542D9C">
        <w:rPr>
          <w:rFonts w:ascii="Times New Roman" w:hAnsi="Times New Roman" w:cs="Times New Roman"/>
          <w:b w:val="0"/>
          <w:sz w:val="22"/>
          <w:szCs w:val="22"/>
        </w:rPr>
        <w:t xml:space="preserve"> odgojne skupine.</w:t>
      </w:r>
    </w:p>
    <w:p w14:paraId="4B45E983" w14:textId="66266CD0" w:rsidR="00584B31" w:rsidRPr="006F5F66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F5F66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F5F66" w:rsidRDefault="002B2940" w:rsidP="001A1C50">
      <w:pPr>
        <w:pStyle w:val="Heading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F5F66">
        <w:rPr>
          <w:rFonts w:ascii="Times New Roman" w:hAnsi="Times New Roman" w:cs="Times New Roman"/>
          <w:sz w:val="22"/>
          <w:szCs w:val="22"/>
        </w:rPr>
        <w:t>AKTIVNOSTI/</w:t>
      </w:r>
      <w:r w:rsidRPr="006F5F66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F5F66" w:rsidRDefault="009C6D0F" w:rsidP="001A1C50">
      <w:pPr>
        <w:jc w:val="both"/>
        <w:rPr>
          <w:sz w:val="22"/>
          <w:szCs w:val="22"/>
        </w:rPr>
      </w:pPr>
    </w:p>
    <w:p w14:paraId="5CE3035D" w14:textId="5162F154" w:rsidR="006979C1" w:rsidRPr="006F5F66" w:rsidRDefault="00451A45" w:rsidP="001A1C50">
      <w:pPr>
        <w:jc w:val="both"/>
        <w:rPr>
          <w:sz w:val="22"/>
          <w:szCs w:val="22"/>
        </w:rPr>
      </w:pPr>
      <w:r w:rsidRPr="006F5F66">
        <w:rPr>
          <w:sz w:val="22"/>
          <w:szCs w:val="22"/>
        </w:rPr>
        <w:t xml:space="preserve">Proračunski korisnik provodi sljedeći </w:t>
      </w:r>
      <w:r w:rsidR="006979C1" w:rsidRPr="006F5F66">
        <w:rPr>
          <w:sz w:val="22"/>
          <w:szCs w:val="22"/>
        </w:rPr>
        <w:t>program</w:t>
      </w:r>
      <w:r w:rsidR="00FD1274" w:rsidRPr="006F5F66">
        <w:rPr>
          <w:sz w:val="22"/>
          <w:szCs w:val="22"/>
        </w:rPr>
        <w:t>:</w:t>
      </w:r>
      <w:r w:rsidR="006979C1" w:rsidRPr="006F5F66">
        <w:rPr>
          <w:sz w:val="22"/>
          <w:szCs w:val="22"/>
        </w:rPr>
        <w:t xml:space="preserve"> </w:t>
      </w:r>
    </w:p>
    <w:p w14:paraId="0C04F469" w14:textId="0999029A" w:rsidR="009D794F" w:rsidRPr="006F5F66" w:rsidRDefault="00A3568F" w:rsidP="00347B7F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P</w:t>
      </w:r>
      <w:r w:rsidR="009D794F" w:rsidRPr="006F5F66">
        <w:rPr>
          <w:rFonts w:ascii="Times New Roman" w:hAnsi="Times New Roman" w:cs="Times New Roman"/>
          <w:sz w:val="22"/>
          <w:szCs w:val="22"/>
        </w:rPr>
        <w:t>rogram</w:t>
      </w:r>
      <w:r w:rsidR="009D794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3613C2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4C61D1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109 DJELATNOST USTANOVA</w:t>
      </w:r>
      <w:r w:rsidR="008C6BF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613C2">
        <w:rPr>
          <w:rFonts w:ascii="Times New Roman" w:hAnsi="Times New Roman" w:cs="Times New Roman"/>
          <w:b w:val="0"/>
          <w:bCs w:val="0"/>
          <w:sz w:val="22"/>
          <w:szCs w:val="22"/>
        </w:rPr>
        <w:t>PREDŠKOLSKOG ODGOJA</w:t>
      </w:r>
    </w:p>
    <w:p w14:paraId="352109A8" w14:textId="77777777" w:rsidR="000879F9" w:rsidRPr="006F5F66" w:rsidRDefault="000879F9" w:rsidP="000879F9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2579EA21" w14:textId="77777777" w:rsidR="005F4BBD" w:rsidRDefault="000879F9" w:rsidP="000879F9">
      <w:pPr>
        <w:pStyle w:val="Heading1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3613C2">
        <w:rPr>
          <w:rFonts w:ascii="Times New Roman" w:hAnsi="Times New Roman" w:cs="Times New Roman"/>
          <w:szCs w:val="24"/>
        </w:rPr>
        <w:t>Zakonske i druge podloge za provedbu programa:</w:t>
      </w:r>
      <w:r w:rsidRPr="003613C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 w:val="0"/>
          <w:bCs w:val="0"/>
          <w:szCs w:val="24"/>
        </w:rPr>
        <w:t>Zakon o predškolskom odgoju i obrazovanju (Narodne novine, br. 10/97, 107/07, 94/13 i 98/19,</w:t>
      </w:r>
      <w:r w:rsidR="005F4BBD">
        <w:rPr>
          <w:rFonts w:ascii="Times New Roman" w:hAnsi="Times New Roman" w:cs="Times New Roman"/>
          <w:b w:val="0"/>
          <w:bCs w:val="0"/>
          <w:szCs w:val="24"/>
        </w:rPr>
        <w:t xml:space="preserve">57/22) </w:t>
      </w:r>
      <w:r w:rsidR="003613C2" w:rsidRPr="003613C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</w:p>
    <w:p w14:paraId="4F7C3DA2" w14:textId="02EBA732" w:rsidR="000879F9" w:rsidRDefault="003613C2" w:rsidP="000879F9">
      <w:pPr>
        <w:pStyle w:val="Heading1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3613C2">
        <w:rPr>
          <w:rFonts w:ascii="Times New Roman" w:hAnsi="Times New Roman" w:cs="Times New Roman"/>
          <w:b w:val="0"/>
          <w:bCs w:val="0"/>
          <w:szCs w:val="24"/>
        </w:rPr>
        <w:t xml:space="preserve">Program javnih potreba u predškolskom odgoju i obrazovanju te skrbi o djeci rane i predškolske dobi Grada Zagreba </w:t>
      </w:r>
    </w:p>
    <w:p w14:paraId="4E31024B" w14:textId="77777777" w:rsidR="00884CC8" w:rsidRDefault="00884CC8" w:rsidP="00884CC8"/>
    <w:p w14:paraId="4931CE16" w14:textId="0AEBEB5A" w:rsidR="00884CC8" w:rsidRPr="00884CC8" w:rsidRDefault="00884CC8" w:rsidP="00884CC8">
      <w:pPr>
        <w:rPr>
          <w:b/>
        </w:rPr>
      </w:pPr>
      <w:r w:rsidRPr="00884CC8">
        <w:rPr>
          <w:b/>
        </w:rPr>
        <w:t>Vrsta programa:</w:t>
      </w:r>
      <w:r>
        <w:rPr>
          <w:b/>
        </w:rPr>
        <w:t xml:space="preserve"> </w:t>
      </w:r>
      <w:r w:rsidRPr="00884CC8">
        <w:t>Redoviti program</w:t>
      </w:r>
    </w:p>
    <w:p w14:paraId="6C555441" w14:textId="77777777" w:rsidR="009D794F" w:rsidRPr="006F5F66" w:rsidRDefault="009D794F" w:rsidP="001A1C50">
      <w:pPr>
        <w:jc w:val="both"/>
        <w:rPr>
          <w:sz w:val="22"/>
          <w:szCs w:val="22"/>
        </w:rPr>
      </w:pPr>
    </w:p>
    <w:p w14:paraId="0174CD0C" w14:textId="06868391" w:rsidR="008C5914" w:rsidRDefault="00ED2E25" w:rsidP="00884CC8">
      <w:pPr>
        <w:pStyle w:val="Heading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Cilj</w:t>
      </w:r>
      <w:r w:rsidR="00A71CDF">
        <w:rPr>
          <w:rFonts w:ascii="Times New Roman" w:hAnsi="Times New Roman" w:cs="Times New Roman"/>
          <w:sz w:val="22"/>
          <w:szCs w:val="22"/>
        </w:rPr>
        <w:t>evi</w:t>
      </w:r>
      <w:r w:rsidR="00CF0B6B" w:rsidRPr="006F5F66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F5F66">
        <w:rPr>
          <w:rFonts w:ascii="Times New Roman" w:hAnsi="Times New Roman" w:cs="Times New Roman"/>
          <w:sz w:val="22"/>
          <w:szCs w:val="22"/>
        </w:rPr>
        <w:t>:</w:t>
      </w: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10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A28F8EF" w14:textId="19558D5D" w:rsidR="00B21D03" w:rsidRDefault="00B21D03" w:rsidP="00B21D03">
      <w:pPr>
        <w:shd w:val="clear" w:color="auto" w:fill="FFFFFF"/>
        <w:ind w:right="-91" w:firstLine="709"/>
        <w:jc w:val="both"/>
      </w:pPr>
      <w:r>
        <w:t>Razvijati standard djelatnosti predškolskog odgoja u cilju zaštite i prava djece i roditelja/skrbnika te prava i obveze radnika u gradskim dječjim vrtićima kao temeljnim nositeljima provedbe gradskog programa javnih potreba.</w:t>
      </w:r>
    </w:p>
    <w:p w14:paraId="30E297BB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 xml:space="preserve">- Osigurati svakom djetetu jednu godinu prije polaska u osnovnu školu uključivanje u obvezni program </w:t>
      </w:r>
      <w:proofErr w:type="spellStart"/>
      <w:r>
        <w:t>predškole</w:t>
      </w:r>
      <w:proofErr w:type="spellEnd"/>
      <w:r>
        <w:t xml:space="preserve">, a za djecu s teškoćama u razvoju, djecu pripadnike romske nacionalne manjine, djecu pripadnike drugih nacionalnih manjina i djecu kojima hrvatski jezik nije materinski jezik dvije godine prije polaska u osnovnu školu. Cilj programa </w:t>
      </w:r>
      <w:proofErr w:type="spellStart"/>
      <w:r>
        <w:t>predškole</w:t>
      </w:r>
      <w:proofErr w:type="spellEnd"/>
      <w:r>
        <w:t xml:space="preserve"> je osigurati optimalne uvjete za unaprjeđivanje vještina, navika i kompetencija djeteta, koje će mu pomoći u prilagodbi na nove uvjete života, rasta i razvoja u školskom okruženju. </w:t>
      </w:r>
    </w:p>
    <w:p w14:paraId="7FE3AF88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Stvarati uvjete za širenje vrsta programa za djecu s teškoćama u razvoju i darovitu djecu, djecu pripadnike nacionalnih manjina, drugu potrebitu djecu (npr. djeca azilanata), te uvoditi i provoditi druge programe ovisno o potrebama i interesu djece i roditelja/skrbnika.</w:t>
      </w:r>
    </w:p>
    <w:p w14:paraId="5CD1E300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Unaprjeđivati sustav ranog otkrivanja i uključivanja darovite djece predškolske dobi i djece s teškoćama u razvoju, te sustav potpore inkluzivnom odgoju i obrazovanju djece s posebnim odgojno-obrazovnim potrebama.</w:t>
      </w:r>
    </w:p>
    <w:p w14:paraId="7AFE54BB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Stvarati uvjete za kvalitetno poticanje razvojnih potreba djece održavanjem postignutog standarda broja i vrste stručnih radnika i zapošljavanjem novih odgojitelja, dodatnih odgojitelja, stručnih suradnika, pomagača (prema vrsti teškoća) te uključivanjem drugih potrebnih stručnjaka.</w:t>
      </w:r>
    </w:p>
    <w:p w14:paraId="0A05930E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Poticati stručno usavršavanje odgojitelja, stručnih suradnika i drugih radnika ovisno o njihovim interesima i potrebama programa dječjeg vrtića, s ciljem unaprjeđivanja kvalitete i diferencijacije programa.</w:t>
      </w:r>
    </w:p>
    <w:p w14:paraId="12E74326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lastRenderedPageBreak/>
        <w:t xml:space="preserve"> - Osigurati nastavak provođenja pravilne prehrane djece s ciljem standardizacije, ujednačavanja i povećavanja kvalitete prehrane u svim gradskim dječjim vrtićima,  transparentnost u odnosu na roditelje/skrbnike i društveno okruženje te razvoj pravilnih prehrambenih navika djece od najranije dobi. </w:t>
      </w:r>
    </w:p>
    <w:p w14:paraId="4D07D216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Razvijati i provoditi mjere za unaprjeđivanje kvalitete upravljanja gradskim dječjim vrtićima s ciljem optimalnog korištenja postojećih resursa i racionalnog trošenja proračunskih sredstava i daljnjeg razvoja djelatnosti.</w:t>
      </w:r>
    </w:p>
    <w:p w14:paraId="40136232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Obogaćivati i kontinuirano stvarati primjereno odgojno-obrazovno okruženje (unutarnje i vanjsko) u kojem će djeca ostvarivati interakcije, konstruirati individualno i su-konstruirati zajedničko znanje s vršnjacima i odraslima.</w:t>
      </w:r>
    </w:p>
    <w:p w14:paraId="42AAE797" w14:textId="77777777" w:rsidR="00B21D03" w:rsidRDefault="00B21D03" w:rsidP="00B21D03">
      <w:pPr>
        <w:shd w:val="clear" w:color="auto" w:fill="FFFFFF"/>
        <w:ind w:right="-91" w:firstLine="709"/>
        <w:jc w:val="both"/>
      </w:pPr>
      <w:r>
        <w:t>- Podržavati programe drugih ustanova i udruga koje provode programe za djecu pripadnike nacionalnih manjina, djecu iz socijalno depriviranih obitelji, djecu s teškoćama u razvoju, i druge programe za djecu rane i predškolske dobi verificirane od strane Ministarstva znanosti i obrazovanja.</w:t>
      </w:r>
    </w:p>
    <w:p w14:paraId="31835403" w14:textId="77777777" w:rsidR="00B21D03" w:rsidRDefault="00B21D03" w:rsidP="00B21D03">
      <w:pPr>
        <w:shd w:val="clear" w:color="auto" w:fill="FFFFFF"/>
        <w:ind w:right="-91" w:firstLine="709"/>
        <w:jc w:val="both"/>
      </w:pPr>
    </w:p>
    <w:p w14:paraId="7319A68A" w14:textId="2B576764" w:rsidR="00B44EE8" w:rsidRDefault="00B44EE8" w:rsidP="00884CC8">
      <w:pPr>
        <w:rPr>
          <w:b/>
        </w:rPr>
      </w:pPr>
      <w:r w:rsidRPr="00B44EE8">
        <w:rPr>
          <w:b/>
        </w:rPr>
        <w:t>Način realizacije</w:t>
      </w:r>
      <w:r>
        <w:rPr>
          <w:b/>
        </w:rPr>
        <w:t>:</w:t>
      </w:r>
    </w:p>
    <w:p w14:paraId="53262AD6" w14:textId="247FF4AE" w:rsidR="00B44EE8" w:rsidRPr="00B44EE8" w:rsidRDefault="00B44EE8" w:rsidP="00B44EE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Oblici rada:</w:t>
      </w:r>
      <w:r>
        <w:t xml:space="preserve"> rad u parovima, individualni rad, zajednički rad u odgojnoj skupini, rad u manjim skupinama</w:t>
      </w:r>
    </w:p>
    <w:p w14:paraId="5BDA6A89" w14:textId="3F962B08" w:rsidR="00B44EE8" w:rsidRPr="00B44EE8" w:rsidRDefault="00B44EE8" w:rsidP="00B44EE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Metode rada: </w:t>
      </w:r>
      <w:r>
        <w:t>proučavanje, istraživanja, otkrivanja, manipuliranja, promatranja, demonstracije, verbalne metode, pokazivanja, igra i sl.</w:t>
      </w:r>
    </w:p>
    <w:p w14:paraId="67A2CCFD" w14:textId="77777777" w:rsidR="00B44EE8" w:rsidRPr="00B44EE8" w:rsidRDefault="00B44EE8" w:rsidP="00B44EE8">
      <w:pPr>
        <w:pStyle w:val="ListParagraph"/>
        <w:rPr>
          <w:b/>
        </w:rPr>
      </w:pPr>
    </w:p>
    <w:p w14:paraId="6505EC4E" w14:textId="580F8D0B" w:rsidR="00B44EE8" w:rsidRDefault="00B44EE8" w:rsidP="00B44EE8">
      <w:pPr>
        <w:rPr>
          <w:b/>
        </w:rPr>
      </w:pPr>
      <w:r>
        <w:rPr>
          <w:b/>
        </w:rPr>
        <w:t>Korisnici i primatelji usluga:</w:t>
      </w:r>
    </w:p>
    <w:p w14:paraId="6B9F0416" w14:textId="214878A7" w:rsidR="00B44EE8" w:rsidRPr="00B44EE8" w:rsidRDefault="00B44EE8" w:rsidP="00B44EE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Direktni: </w:t>
      </w:r>
      <w:r>
        <w:t>djeca ranog i predškolskog uzrasta</w:t>
      </w:r>
    </w:p>
    <w:p w14:paraId="0A921551" w14:textId="77B362DD" w:rsidR="00B44EE8" w:rsidRPr="00DC6ACF" w:rsidRDefault="00B44EE8" w:rsidP="00B44EE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Indirektni: </w:t>
      </w:r>
      <w:r>
        <w:t>roditelji, odgojitelji i dr.</w:t>
      </w:r>
    </w:p>
    <w:p w14:paraId="37E4BF62" w14:textId="77777777" w:rsidR="00DC6ACF" w:rsidRPr="004D7718" w:rsidRDefault="00DC6ACF" w:rsidP="00DC6ACF">
      <w:pPr>
        <w:pStyle w:val="ListParagraph"/>
        <w:rPr>
          <w:b/>
        </w:rPr>
      </w:pPr>
    </w:p>
    <w:p w14:paraId="5EDBC8C5" w14:textId="20E274AD" w:rsidR="004D7718" w:rsidRDefault="004D7718" w:rsidP="004D7718">
      <w:pPr>
        <w:ind w:left="360"/>
        <w:rPr>
          <w:b/>
        </w:rPr>
      </w:pPr>
    </w:p>
    <w:p w14:paraId="2AA2D974" w14:textId="447D115B" w:rsidR="004D7718" w:rsidRDefault="004D7718" w:rsidP="004D7718">
      <w:pPr>
        <w:ind w:left="360"/>
        <w:rPr>
          <w:b/>
        </w:rPr>
      </w:pPr>
    </w:p>
    <w:p w14:paraId="0D0F9E36" w14:textId="092691D2" w:rsidR="004D7718" w:rsidRDefault="004D7718" w:rsidP="004D7718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SAŽETAK RAČUNA PRIHODA I RASHODA NA DAN 3</w:t>
      </w:r>
      <w:r w:rsidR="00384519">
        <w:rPr>
          <w:b/>
        </w:rPr>
        <w:t>0</w:t>
      </w:r>
      <w:r>
        <w:rPr>
          <w:b/>
        </w:rPr>
        <w:t>.</w:t>
      </w:r>
      <w:r w:rsidR="00384519">
        <w:rPr>
          <w:b/>
        </w:rPr>
        <w:t>06</w:t>
      </w:r>
      <w:r>
        <w:rPr>
          <w:b/>
        </w:rPr>
        <w:t>.202</w:t>
      </w:r>
      <w:r w:rsidR="00384519">
        <w:rPr>
          <w:b/>
        </w:rPr>
        <w:t>5</w:t>
      </w:r>
      <w:r>
        <w:rPr>
          <w:b/>
        </w:rPr>
        <w:t>.</w:t>
      </w:r>
    </w:p>
    <w:p w14:paraId="20D70F69" w14:textId="7576FE6A" w:rsidR="004D7718" w:rsidRDefault="004D7718" w:rsidP="004D7718">
      <w:pPr>
        <w:pStyle w:val="ListParagraph"/>
        <w:rPr>
          <w:b/>
        </w:rPr>
      </w:pPr>
    </w:p>
    <w:p w14:paraId="710B2F73" w14:textId="374E3501" w:rsidR="004D7718" w:rsidRPr="004D7718" w:rsidRDefault="004D7718" w:rsidP="004D7718">
      <w:pPr>
        <w:pStyle w:val="ListParagraph"/>
        <w:rPr>
          <w:bCs/>
        </w:rPr>
      </w:pPr>
      <w:r w:rsidRPr="004D7718">
        <w:rPr>
          <w:bCs/>
        </w:rPr>
        <w:t>Planirani prihodi i rashodi za proračunsku 202</w:t>
      </w:r>
      <w:r w:rsidR="00384519">
        <w:rPr>
          <w:bCs/>
        </w:rPr>
        <w:t>5</w:t>
      </w:r>
      <w:r w:rsidRPr="004D7718">
        <w:rPr>
          <w:bCs/>
        </w:rPr>
        <w:t xml:space="preserve">. godinu iznose </w:t>
      </w:r>
      <w:r w:rsidR="00384519">
        <w:rPr>
          <w:bCs/>
        </w:rPr>
        <w:t>6</w:t>
      </w:r>
      <w:r w:rsidRPr="004D7718">
        <w:rPr>
          <w:bCs/>
        </w:rPr>
        <w:t>.</w:t>
      </w:r>
      <w:r w:rsidR="00384519">
        <w:rPr>
          <w:bCs/>
        </w:rPr>
        <w:t>044.100</w:t>
      </w:r>
      <w:r w:rsidRPr="004D7718">
        <w:rPr>
          <w:bCs/>
        </w:rPr>
        <w:t xml:space="preserve">,00 </w:t>
      </w:r>
      <w:proofErr w:type="spellStart"/>
      <w:r w:rsidRPr="004D7718">
        <w:rPr>
          <w:bCs/>
        </w:rPr>
        <w:t>eur</w:t>
      </w:r>
      <w:proofErr w:type="spellEnd"/>
      <w:r>
        <w:rPr>
          <w:bCs/>
        </w:rPr>
        <w:t>.</w:t>
      </w:r>
    </w:p>
    <w:p w14:paraId="58616124" w14:textId="77777777" w:rsidR="0089267A" w:rsidRDefault="0089267A" w:rsidP="008C59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D7718" w14:paraId="6CA5B457" w14:textId="77777777" w:rsidTr="004D7718">
        <w:tc>
          <w:tcPr>
            <w:tcW w:w="2265" w:type="dxa"/>
          </w:tcPr>
          <w:p w14:paraId="608A38CC" w14:textId="5800FF5C" w:rsidR="004D7718" w:rsidRPr="004D7718" w:rsidRDefault="004D7718" w:rsidP="004D7718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4D7718">
              <w:rPr>
                <w:sz w:val="22"/>
                <w:szCs w:val="22"/>
              </w:rPr>
              <w:t>Opis</w:t>
            </w:r>
          </w:p>
        </w:tc>
        <w:tc>
          <w:tcPr>
            <w:tcW w:w="2265" w:type="dxa"/>
          </w:tcPr>
          <w:p w14:paraId="31B1CEAA" w14:textId="135553DD" w:rsidR="004D7718" w:rsidRPr="004D7718" w:rsidRDefault="004D7718" w:rsidP="008C5914">
            <w:pPr>
              <w:rPr>
                <w:sz w:val="22"/>
                <w:szCs w:val="22"/>
              </w:rPr>
            </w:pPr>
            <w:r w:rsidRPr="004D7718">
              <w:rPr>
                <w:sz w:val="22"/>
                <w:szCs w:val="22"/>
              </w:rPr>
              <w:t>Plan za proračunsku godinu</w:t>
            </w:r>
          </w:p>
        </w:tc>
        <w:tc>
          <w:tcPr>
            <w:tcW w:w="2265" w:type="dxa"/>
          </w:tcPr>
          <w:p w14:paraId="0D522076" w14:textId="67DFA9FE" w:rsidR="004D7718" w:rsidRPr="004D7718" w:rsidRDefault="004D7718" w:rsidP="008C5914">
            <w:pPr>
              <w:rPr>
                <w:sz w:val="22"/>
                <w:szCs w:val="22"/>
              </w:rPr>
            </w:pPr>
            <w:r w:rsidRPr="004D7718">
              <w:rPr>
                <w:sz w:val="22"/>
                <w:szCs w:val="22"/>
              </w:rPr>
              <w:t xml:space="preserve">Izvršenje </w:t>
            </w:r>
            <w:r w:rsidR="00384519">
              <w:rPr>
                <w:sz w:val="22"/>
                <w:szCs w:val="22"/>
              </w:rPr>
              <w:t xml:space="preserve">30.06.2025. </w:t>
            </w:r>
            <w:r w:rsidRPr="004D7718">
              <w:rPr>
                <w:sz w:val="22"/>
                <w:szCs w:val="22"/>
              </w:rPr>
              <w:t>godine</w:t>
            </w:r>
          </w:p>
        </w:tc>
        <w:tc>
          <w:tcPr>
            <w:tcW w:w="2265" w:type="dxa"/>
          </w:tcPr>
          <w:p w14:paraId="22B3F409" w14:textId="04366130" w:rsidR="004D7718" w:rsidRPr="004D7718" w:rsidRDefault="004D7718" w:rsidP="008C5914">
            <w:pPr>
              <w:rPr>
                <w:sz w:val="22"/>
                <w:szCs w:val="22"/>
              </w:rPr>
            </w:pPr>
            <w:r w:rsidRPr="004D7718">
              <w:rPr>
                <w:sz w:val="22"/>
                <w:szCs w:val="22"/>
              </w:rPr>
              <w:t>Index</w:t>
            </w:r>
          </w:p>
        </w:tc>
      </w:tr>
      <w:tr w:rsidR="004D7718" w14:paraId="5B2405BE" w14:textId="77777777" w:rsidTr="004D7718">
        <w:tc>
          <w:tcPr>
            <w:tcW w:w="2265" w:type="dxa"/>
          </w:tcPr>
          <w:p w14:paraId="2C045ADA" w14:textId="7705C148" w:rsidR="004D7718" w:rsidRPr="000A671D" w:rsidRDefault="004D7718" w:rsidP="008C5914">
            <w:pPr>
              <w:rPr>
                <w:sz w:val="22"/>
                <w:szCs w:val="22"/>
              </w:rPr>
            </w:pPr>
            <w:r w:rsidRPr="000A671D">
              <w:rPr>
                <w:sz w:val="22"/>
                <w:szCs w:val="22"/>
              </w:rPr>
              <w:t>SVEUKUPNI PRIHODI</w:t>
            </w:r>
          </w:p>
        </w:tc>
        <w:tc>
          <w:tcPr>
            <w:tcW w:w="2265" w:type="dxa"/>
          </w:tcPr>
          <w:p w14:paraId="3E1E30BE" w14:textId="2452D0B0" w:rsidR="004D7718" w:rsidRPr="000A671D" w:rsidRDefault="00384519" w:rsidP="008C5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6.044.100,00</w:t>
            </w:r>
          </w:p>
        </w:tc>
        <w:tc>
          <w:tcPr>
            <w:tcW w:w="2265" w:type="dxa"/>
          </w:tcPr>
          <w:p w14:paraId="2740B0CE" w14:textId="45A09E55" w:rsidR="004D7718" w:rsidRPr="000A671D" w:rsidRDefault="00E72071" w:rsidP="008C5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2.996.001,56</w:t>
            </w:r>
          </w:p>
        </w:tc>
        <w:tc>
          <w:tcPr>
            <w:tcW w:w="2265" w:type="dxa"/>
          </w:tcPr>
          <w:p w14:paraId="77CBA91F" w14:textId="1CFAB524" w:rsidR="004D7718" w:rsidRPr="000A671D" w:rsidRDefault="00384519" w:rsidP="008C5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49,57%</w:t>
            </w:r>
          </w:p>
        </w:tc>
      </w:tr>
      <w:tr w:rsidR="004D7718" w14:paraId="382371F0" w14:textId="77777777" w:rsidTr="004D7718">
        <w:tc>
          <w:tcPr>
            <w:tcW w:w="2265" w:type="dxa"/>
          </w:tcPr>
          <w:p w14:paraId="0FFD310E" w14:textId="6B1449D0" w:rsidR="004D7718" w:rsidRPr="000A671D" w:rsidRDefault="004D7718" w:rsidP="008C5914">
            <w:pPr>
              <w:rPr>
                <w:sz w:val="22"/>
                <w:szCs w:val="22"/>
              </w:rPr>
            </w:pPr>
            <w:r w:rsidRPr="000A671D">
              <w:rPr>
                <w:sz w:val="22"/>
                <w:szCs w:val="22"/>
              </w:rPr>
              <w:t>SVEUKUPNI RASHODI</w:t>
            </w:r>
          </w:p>
        </w:tc>
        <w:tc>
          <w:tcPr>
            <w:tcW w:w="2265" w:type="dxa"/>
          </w:tcPr>
          <w:p w14:paraId="7F4F9031" w14:textId="0EE571EA" w:rsidR="004D7718" w:rsidRPr="000A671D" w:rsidRDefault="00384519" w:rsidP="008C5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6.044.100,00</w:t>
            </w:r>
          </w:p>
        </w:tc>
        <w:tc>
          <w:tcPr>
            <w:tcW w:w="2265" w:type="dxa"/>
          </w:tcPr>
          <w:p w14:paraId="2A5BAB27" w14:textId="119514F6" w:rsidR="004D7718" w:rsidRPr="000A671D" w:rsidRDefault="00384519" w:rsidP="008C5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3.087.549,12</w:t>
            </w:r>
          </w:p>
        </w:tc>
        <w:tc>
          <w:tcPr>
            <w:tcW w:w="2265" w:type="dxa"/>
          </w:tcPr>
          <w:p w14:paraId="19C1BAAE" w14:textId="10A1BC1F" w:rsidR="004D7718" w:rsidRPr="000A671D" w:rsidRDefault="00384519" w:rsidP="008C5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51,08%</w:t>
            </w:r>
          </w:p>
        </w:tc>
      </w:tr>
    </w:tbl>
    <w:p w14:paraId="32BF90A9" w14:textId="415A73C8" w:rsidR="005F4BBD" w:rsidRDefault="005F4BBD" w:rsidP="008C5914"/>
    <w:p w14:paraId="46188D22" w14:textId="36EB2426" w:rsidR="004D7718" w:rsidRDefault="004D7718" w:rsidP="008C5914"/>
    <w:p w14:paraId="75D694A0" w14:textId="4410C1A0" w:rsidR="004D7718" w:rsidRDefault="004D7718" w:rsidP="008C5914"/>
    <w:p w14:paraId="51E0E892" w14:textId="3C4713E3" w:rsidR="004D7718" w:rsidRDefault="004D7718" w:rsidP="008C5914"/>
    <w:p w14:paraId="0DD2C60E" w14:textId="77777777" w:rsidR="004D7718" w:rsidRPr="00710D9C" w:rsidRDefault="004D7718" w:rsidP="008C5914"/>
    <w:p w14:paraId="41190E48" w14:textId="589EFD86" w:rsidR="00C26B7F" w:rsidRPr="00DC6ACF" w:rsidRDefault="00DC6ACF" w:rsidP="00DC6ACF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OBRAZLOŽENJE IZVRŠENJA PLANA, OSTVARENJA PRIHODA I PRIMITAKA, RASHODA I IZDATAKA IZ REDOVNE AKTIVNOSTI </w:t>
      </w:r>
      <w:r w:rsidR="00C26B7F" w:rsidRPr="00DC6ACF">
        <w:rPr>
          <w:b/>
          <w:bCs/>
          <w:sz w:val="22"/>
          <w:szCs w:val="22"/>
        </w:rPr>
        <w:t>A</w:t>
      </w:r>
      <w:r w:rsidR="003613C2" w:rsidRPr="00DC6ACF">
        <w:rPr>
          <w:b/>
          <w:bCs/>
          <w:sz w:val="22"/>
          <w:szCs w:val="22"/>
        </w:rPr>
        <w:t xml:space="preserve"> 210901 REDOVNA</w:t>
      </w:r>
      <w:r w:rsidR="00C26B7F" w:rsidRPr="00DC6ACF">
        <w:rPr>
          <w:b/>
          <w:bCs/>
          <w:sz w:val="22"/>
          <w:szCs w:val="22"/>
        </w:rPr>
        <w:t xml:space="preserve"> DJELATNOST PRORAČUNSKIH KORISNIKA</w:t>
      </w:r>
    </w:p>
    <w:p w14:paraId="6222E3A5" w14:textId="77777777" w:rsidR="00C26B7F" w:rsidRPr="006F5F66" w:rsidRDefault="00C26B7F" w:rsidP="00C26B7F">
      <w:pPr>
        <w:rPr>
          <w:b/>
          <w:bCs/>
          <w:sz w:val="22"/>
          <w:szCs w:val="22"/>
        </w:rPr>
      </w:pPr>
    </w:p>
    <w:p w14:paraId="272090A1" w14:textId="06EE2E36" w:rsidR="003613C2" w:rsidRDefault="00DC6ACF" w:rsidP="003613C2">
      <w:pPr>
        <w:shd w:val="clear" w:color="auto" w:fill="FFFFFF"/>
        <w:ind w:firstLine="709"/>
        <w:jc w:val="both"/>
      </w:pPr>
      <w:r>
        <w:t>Proračunski korisnik Dječji vrtić Bajka ostvaruje prihode kroz različite izvore financiranja, te sukladno tome ostvarenim prihodima izvršava i planirane rashode po istim izvorima:</w:t>
      </w:r>
    </w:p>
    <w:p w14:paraId="7A6F7A6C" w14:textId="21B872E7" w:rsidR="003B7710" w:rsidRDefault="003B7710" w:rsidP="003613C2">
      <w:pPr>
        <w:shd w:val="clear" w:color="auto" w:fill="FFFFFF"/>
        <w:ind w:firstLine="709"/>
        <w:jc w:val="both"/>
      </w:pPr>
    </w:p>
    <w:p w14:paraId="3C1CD086" w14:textId="34F7E89D" w:rsidR="003B7710" w:rsidRDefault="003B7710" w:rsidP="003B7710">
      <w:pPr>
        <w:pStyle w:val="ListParagraph"/>
        <w:numPr>
          <w:ilvl w:val="0"/>
          <w:numId w:val="10"/>
        </w:numPr>
        <w:shd w:val="clear" w:color="auto" w:fill="FFFFFF"/>
        <w:jc w:val="both"/>
      </w:pPr>
      <w:r>
        <w:t>Opći prihodi i primici (izvor 1.1)</w:t>
      </w:r>
    </w:p>
    <w:p w14:paraId="3B760D43" w14:textId="77F59267" w:rsidR="003B7710" w:rsidRDefault="003B7710" w:rsidP="003B7710">
      <w:pPr>
        <w:pStyle w:val="ListParagraph"/>
        <w:shd w:val="clear" w:color="auto" w:fill="FFFFFF"/>
        <w:ind w:left="1069"/>
        <w:jc w:val="both"/>
      </w:pPr>
      <w:r>
        <w:lastRenderedPageBreak/>
        <w:t>Prihodi iz Proračuna Grada Zagreba, materijalni i financijski rashodi, te rashodi za nabavu nefinancijske imovine planirani su prema dostavljenim limitima GUOSM</w:t>
      </w:r>
    </w:p>
    <w:p w14:paraId="22FE75CD" w14:textId="77777777" w:rsidR="003B7710" w:rsidRDefault="003B7710" w:rsidP="003B7710">
      <w:pPr>
        <w:pStyle w:val="ListParagraph"/>
        <w:shd w:val="clear" w:color="auto" w:fill="FFFFFF"/>
        <w:ind w:left="1069"/>
        <w:jc w:val="both"/>
      </w:pPr>
    </w:p>
    <w:p w14:paraId="25A395C5" w14:textId="16FA0108" w:rsidR="003B7710" w:rsidRDefault="003B7710" w:rsidP="003B7710">
      <w:pPr>
        <w:pStyle w:val="ListParagraph"/>
        <w:numPr>
          <w:ilvl w:val="0"/>
          <w:numId w:val="10"/>
        </w:numPr>
        <w:shd w:val="clear" w:color="auto" w:fill="FFFFFF"/>
        <w:jc w:val="both"/>
      </w:pPr>
      <w:r>
        <w:t xml:space="preserve">Vlastiti prihodi (izvor 3.1) </w:t>
      </w:r>
    </w:p>
    <w:p w14:paraId="1006554B" w14:textId="720C82A5" w:rsidR="003B7710" w:rsidRDefault="003B7710" w:rsidP="003B7710">
      <w:pPr>
        <w:pStyle w:val="ListParagraph"/>
        <w:shd w:val="clear" w:color="auto" w:fill="FFFFFF"/>
        <w:ind w:left="1069"/>
        <w:jc w:val="both"/>
      </w:pPr>
      <w:r>
        <w:t>Prihodi koje Dječji vrtić Bajka ostvaruje obavljanjem poslova na tržištu, a odnose se na prihode od provedbe verificiranih i od strane Osnivača odobrenih posebnih cjelodnevnih i kraćih programa, te davanja u najam prostora vanjskim korisnicima.</w:t>
      </w:r>
    </w:p>
    <w:p w14:paraId="64FCF5DD" w14:textId="57711E4A" w:rsidR="003F0523" w:rsidRDefault="003F0523" w:rsidP="003B7710">
      <w:pPr>
        <w:pStyle w:val="ListParagraph"/>
        <w:shd w:val="clear" w:color="auto" w:fill="FFFFFF"/>
        <w:ind w:left="1069"/>
        <w:jc w:val="both"/>
      </w:pPr>
    </w:p>
    <w:p w14:paraId="29A3D227" w14:textId="7A36229F" w:rsidR="003F0523" w:rsidRDefault="003F0523" w:rsidP="003F0523">
      <w:pPr>
        <w:pStyle w:val="ListParagraph"/>
        <w:numPr>
          <w:ilvl w:val="0"/>
          <w:numId w:val="10"/>
        </w:numPr>
        <w:shd w:val="clear" w:color="auto" w:fill="FFFFFF"/>
        <w:jc w:val="both"/>
      </w:pPr>
      <w:r>
        <w:t>Ostali prihodi za posebne namjene (izvor 4.3)</w:t>
      </w:r>
    </w:p>
    <w:p w14:paraId="09DB3157" w14:textId="5CDCF233" w:rsidR="003F0523" w:rsidRDefault="003F0523" w:rsidP="003F0523">
      <w:pPr>
        <w:pStyle w:val="ListParagraph"/>
        <w:shd w:val="clear" w:color="auto" w:fill="FFFFFF"/>
        <w:ind w:left="1069"/>
        <w:jc w:val="both"/>
      </w:pPr>
      <w:r>
        <w:t>Prihodi za posebne namjene odnose se na uplate roditelja za redovni program čiji je iznos utvrđen od nadležnog GUOSM, te naknada štete s osnova osiguranja i prihoda za prethodne preglede djelatnika koja refundira HZZO.</w:t>
      </w:r>
    </w:p>
    <w:p w14:paraId="23447BA0" w14:textId="15476E96" w:rsidR="00052400" w:rsidRDefault="00052400" w:rsidP="003F0523">
      <w:pPr>
        <w:pStyle w:val="ListParagraph"/>
        <w:shd w:val="clear" w:color="auto" w:fill="FFFFFF"/>
        <w:ind w:left="1069"/>
        <w:jc w:val="both"/>
      </w:pPr>
    </w:p>
    <w:p w14:paraId="706A3294" w14:textId="152CE075" w:rsidR="00052400" w:rsidRDefault="00052400" w:rsidP="00052400">
      <w:pPr>
        <w:pStyle w:val="ListParagraph"/>
        <w:numPr>
          <w:ilvl w:val="0"/>
          <w:numId w:val="10"/>
        </w:numPr>
        <w:shd w:val="clear" w:color="auto" w:fill="FFFFFF"/>
        <w:jc w:val="both"/>
      </w:pPr>
      <w:r>
        <w:t>Pomoći iz drugih Proračuna (izvor 5.2)</w:t>
      </w:r>
    </w:p>
    <w:p w14:paraId="1CC81584" w14:textId="77777777" w:rsidR="003C1166" w:rsidRDefault="003C1166" w:rsidP="00FA54DC">
      <w:pPr>
        <w:pStyle w:val="ListParagraph"/>
        <w:shd w:val="clear" w:color="auto" w:fill="FFFFFF"/>
        <w:ind w:left="1069"/>
        <w:jc w:val="both"/>
      </w:pPr>
      <w:r>
        <w:t xml:space="preserve">Sredstva iz Državnog proračuna doznačena Ustanovama preko Osnivača odnose se na sredstva za sufinanciranje obveznog programa </w:t>
      </w:r>
      <w:proofErr w:type="spellStart"/>
      <w:r>
        <w:t>predškole</w:t>
      </w:r>
      <w:proofErr w:type="spellEnd"/>
      <w:r>
        <w:t xml:space="preserve"> i programa za djecu s teškoćama u razvoju, te od 2024. godine Ustanovama su osigurana sredstva iz Državnog proračuna za Fiskalnu održivost Ustanova Jedinica lokalnih i regionalnih samouprava, a namijenjena su za kapitalna ulaganja opremanja Ustanova.</w:t>
      </w:r>
    </w:p>
    <w:p w14:paraId="4307C22B" w14:textId="77777777" w:rsidR="003C1166" w:rsidRDefault="003C1166" w:rsidP="00FA54DC">
      <w:pPr>
        <w:pStyle w:val="ListParagraph"/>
        <w:shd w:val="clear" w:color="auto" w:fill="FFFFFF"/>
        <w:ind w:left="1069"/>
        <w:jc w:val="both"/>
      </w:pPr>
    </w:p>
    <w:p w14:paraId="1A675E22" w14:textId="77777777" w:rsidR="003C1166" w:rsidRDefault="003C1166" w:rsidP="003C1166">
      <w:pPr>
        <w:pStyle w:val="ListParagraph"/>
        <w:numPr>
          <w:ilvl w:val="0"/>
          <w:numId w:val="10"/>
        </w:numPr>
        <w:shd w:val="clear" w:color="auto" w:fill="FFFFFF"/>
        <w:jc w:val="both"/>
      </w:pPr>
      <w:r>
        <w:t>Donacije (izvor 6.1)</w:t>
      </w:r>
    </w:p>
    <w:p w14:paraId="75ABB155" w14:textId="35284B91" w:rsidR="00FA54DC" w:rsidRDefault="003C1166" w:rsidP="003C1166">
      <w:pPr>
        <w:pStyle w:val="ListParagraph"/>
        <w:shd w:val="clear" w:color="auto" w:fill="FFFFFF"/>
        <w:ind w:left="1069"/>
        <w:jc w:val="both"/>
      </w:pPr>
      <w:r>
        <w:t xml:space="preserve">Sredstva dobivena od donacija pravnih i fizičkih osoba izvan Općeg Proračuna. </w:t>
      </w:r>
    </w:p>
    <w:p w14:paraId="36BC20DB" w14:textId="77777777" w:rsidR="00052400" w:rsidRDefault="00052400" w:rsidP="00052400">
      <w:pPr>
        <w:pStyle w:val="ListParagraph"/>
        <w:shd w:val="clear" w:color="auto" w:fill="FFFFFF"/>
        <w:ind w:left="1069"/>
        <w:jc w:val="both"/>
      </w:pPr>
    </w:p>
    <w:p w14:paraId="7FAB403D" w14:textId="77777777" w:rsidR="00DC6ACF" w:rsidRPr="00D41514" w:rsidRDefault="00DC6ACF" w:rsidP="003613C2">
      <w:pPr>
        <w:shd w:val="clear" w:color="auto" w:fill="FFFFFF"/>
        <w:ind w:firstLine="709"/>
        <w:jc w:val="both"/>
      </w:pPr>
    </w:p>
    <w:p w14:paraId="2610B737" w14:textId="0FDB38AB" w:rsidR="008C6BFF" w:rsidRDefault="008C6BFF" w:rsidP="008C6BFF">
      <w:pPr>
        <w:rPr>
          <w:sz w:val="22"/>
          <w:szCs w:val="22"/>
        </w:rPr>
      </w:pPr>
    </w:p>
    <w:p w14:paraId="6819A719" w14:textId="07EBD2AC" w:rsidR="003F0523" w:rsidRPr="00926586" w:rsidRDefault="003C1166" w:rsidP="003C1166">
      <w:pPr>
        <w:pStyle w:val="ListParagraph"/>
        <w:numPr>
          <w:ilvl w:val="1"/>
          <w:numId w:val="9"/>
        </w:numPr>
        <w:rPr>
          <w:b/>
          <w:bCs/>
        </w:rPr>
      </w:pPr>
      <w:r w:rsidRPr="00926586">
        <w:rPr>
          <w:b/>
          <w:bCs/>
        </w:rPr>
        <w:t>PRIHODI POSLOVANJA</w:t>
      </w:r>
    </w:p>
    <w:p w14:paraId="495CCB30" w14:textId="1C7D0748" w:rsidR="003C1166" w:rsidRPr="00926586" w:rsidRDefault="003C1166" w:rsidP="003C1166">
      <w:pPr>
        <w:pStyle w:val="ListParagraph"/>
        <w:ind w:left="1065"/>
        <w:rPr>
          <w:b/>
          <w:bCs/>
        </w:rPr>
      </w:pPr>
    </w:p>
    <w:p w14:paraId="038D215D" w14:textId="3E4677FD" w:rsidR="003C1166" w:rsidRDefault="00926586" w:rsidP="003C1166">
      <w:pPr>
        <w:pStyle w:val="ListParagraph"/>
        <w:ind w:left="1065"/>
      </w:pPr>
      <w:r w:rsidRPr="00926586">
        <w:t xml:space="preserve">Tekuće pomoći iz Proračuna unutar Općeg Proračuna planirane su u iznosu od </w:t>
      </w:r>
      <w:r w:rsidR="00A32758">
        <w:t>51.700,</w:t>
      </w:r>
      <w:r w:rsidRPr="00926586">
        <w:t xml:space="preserve">00 </w:t>
      </w:r>
      <w:proofErr w:type="spellStart"/>
      <w:r w:rsidRPr="00926586">
        <w:t>eur</w:t>
      </w:r>
      <w:proofErr w:type="spellEnd"/>
      <w:r w:rsidRPr="00926586">
        <w:t>, ostvarene su u iznosu od 4.</w:t>
      </w:r>
      <w:r w:rsidR="00A32758">
        <w:t>287,80</w:t>
      </w:r>
      <w:r w:rsidRPr="00926586">
        <w:t xml:space="preserve"> </w:t>
      </w:r>
      <w:proofErr w:type="spellStart"/>
      <w:r w:rsidRPr="00926586">
        <w:t>eur</w:t>
      </w:r>
      <w:proofErr w:type="spellEnd"/>
      <w:r w:rsidRPr="00926586">
        <w:t xml:space="preserve"> što je </w:t>
      </w:r>
      <w:r w:rsidR="00A32758">
        <w:t>8,29</w:t>
      </w:r>
      <w:r w:rsidRPr="00926586">
        <w:t>% izvršenja plana. Odstupanje od plana rezultat je planiranih sredstava od strane nadležnog GUOSM, a čiji prihod nije realiziran u 202</w:t>
      </w:r>
      <w:r w:rsidR="00A32758">
        <w:t>5</w:t>
      </w:r>
      <w:r w:rsidRPr="00926586">
        <w:t xml:space="preserve">. godini, te planiranih sredstava iz Državnog proračuna za sufinanciranje obveznog programa koja nisu doznačena Ustanovi u </w:t>
      </w:r>
      <w:r w:rsidR="00A32758">
        <w:t xml:space="preserve">prvoj polovici 2025. </w:t>
      </w:r>
      <w:r w:rsidRPr="00926586">
        <w:t>godin</w:t>
      </w:r>
      <w:r w:rsidR="00A32758">
        <w:t>e.</w:t>
      </w:r>
    </w:p>
    <w:p w14:paraId="2B88D603" w14:textId="3B8702B0" w:rsidR="00926586" w:rsidRDefault="00926586" w:rsidP="003C1166">
      <w:pPr>
        <w:pStyle w:val="ListParagraph"/>
        <w:ind w:left="1065"/>
      </w:pPr>
    </w:p>
    <w:p w14:paraId="457EEC5C" w14:textId="45FCEF37" w:rsidR="00926586" w:rsidRDefault="00926586" w:rsidP="003C1166">
      <w:pPr>
        <w:pStyle w:val="ListParagraph"/>
        <w:ind w:left="1065"/>
      </w:pPr>
      <w:r>
        <w:t xml:space="preserve">Ostali nespomenuti prihodi, te prihodi po posebnim propisima su prihodi od uplata roditelja za redovni program, naknade s osnova osiguranja, te sredstva od HZZO-a za prethodne preglede djelatnika. </w:t>
      </w:r>
    </w:p>
    <w:p w14:paraId="1371F8C2" w14:textId="2CAEABF1" w:rsidR="00926586" w:rsidRDefault="00926586" w:rsidP="003C1166">
      <w:pPr>
        <w:pStyle w:val="ListParagraph"/>
        <w:ind w:left="1065"/>
      </w:pPr>
      <w:r>
        <w:t xml:space="preserve">Planirani su prihodi u iznosu od </w:t>
      </w:r>
      <w:r w:rsidR="00A32758">
        <w:t>398.0</w:t>
      </w:r>
      <w:r w:rsidR="00DD7735">
        <w:t xml:space="preserve">00,00 </w:t>
      </w:r>
      <w:proofErr w:type="spellStart"/>
      <w:r w:rsidR="00DD7735">
        <w:t>eur</w:t>
      </w:r>
      <w:proofErr w:type="spellEnd"/>
      <w:r w:rsidR="00DD7735">
        <w:t xml:space="preserve">, a ostvareni u iznosu </w:t>
      </w:r>
      <w:r w:rsidR="00A32758">
        <w:t>254.537,60</w:t>
      </w:r>
      <w:r w:rsidR="00DD7735">
        <w:t xml:space="preserve"> </w:t>
      </w:r>
      <w:proofErr w:type="spellStart"/>
      <w:r w:rsidR="00DD7735">
        <w:t>eur</w:t>
      </w:r>
      <w:proofErr w:type="spellEnd"/>
      <w:r w:rsidR="00DD7735">
        <w:t xml:space="preserve"> što je </w:t>
      </w:r>
      <w:r w:rsidR="00A32758">
        <w:t>63,95</w:t>
      </w:r>
      <w:r w:rsidR="00DD7735">
        <w:t xml:space="preserve">% izvršenje plana. </w:t>
      </w:r>
      <w:r w:rsidR="00FF4F8D">
        <w:t>Nesrazmjer planiranih sredstava limitiranih od strane nadležnog GUOSM i stvarne realizacije na poziciji prihoda od uplate roditelja za redovni program.</w:t>
      </w:r>
    </w:p>
    <w:p w14:paraId="3A36D106" w14:textId="63FD9B90" w:rsidR="00FF4F8D" w:rsidRDefault="00FF4F8D" w:rsidP="003C1166">
      <w:pPr>
        <w:pStyle w:val="ListParagraph"/>
        <w:ind w:left="1065"/>
      </w:pPr>
    </w:p>
    <w:p w14:paraId="1345BFA1" w14:textId="71DDD93E" w:rsidR="00FF4F8D" w:rsidRDefault="00FF4F8D" w:rsidP="003C1166">
      <w:pPr>
        <w:pStyle w:val="ListParagraph"/>
        <w:ind w:left="1065"/>
      </w:pPr>
      <w:r>
        <w:t xml:space="preserve">Prihodi od pruženih usluga za provedbu posebnih i kraćih programa, te iznajmljivanja prostora vanjskim korisnicima planirani su u iznosu </w:t>
      </w:r>
      <w:r w:rsidR="00A32758">
        <w:t>117.000,00</w:t>
      </w:r>
      <w:r>
        <w:t xml:space="preserve"> </w:t>
      </w:r>
      <w:proofErr w:type="spellStart"/>
      <w:r>
        <w:t>eur</w:t>
      </w:r>
      <w:proofErr w:type="spellEnd"/>
      <w:r>
        <w:t xml:space="preserve">, a ostvareni su u iznosu </w:t>
      </w:r>
      <w:r w:rsidR="00A32758">
        <w:t>71.768,72</w:t>
      </w:r>
      <w:r>
        <w:t xml:space="preserve"> </w:t>
      </w:r>
      <w:proofErr w:type="spellStart"/>
      <w:r>
        <w:t>eur</w:t>
      </w:r>
      <w:proofErr w:type="spellEnd"/>
      <w:r>
        <w:t xml:space="preserve"> što je </w:t>
      </w:r>
      <w:r w:rsidR="00A32758">
        <w:t>61,34</w:t>
      </w:r>
      <w:r>
        <w:t xml:space="preserve"> % izvršenja plana.</w:t>
      </w:r>
      <w:r w:rsidR="00A77576">
        <w:t xml:space="preserve"> </w:t>
      </w:r>
    </w:p>
    <w:p w14:paraId="05FF3DE3" w14:textId="2BF5EC7B" w:rsidR="00387FD2" w:rsidRDefault="00387FD2" w:rsidP="003C1166">
      <w:pPr>
        <w:pStyle w:val="ListParagraph"/>
        <w:ind w:left="1065"/>
      </w:pPr>
    </w:p>
    <w:p w14:paraId="147DFB4F" w14:textId="6858643C" w:rsidR="00387FD2" w:rsidRDefault="00387FD2" w:rsidP="003C1166">
      <w:pPr>
        <w:pStyle w:val="ListParagraph"/>
        <w:ind w:left="1065"/>
      </w:pPr>
      <w:r>
        <w:t xml:space="preserve">Prihodi iz nadležnog Proračuna planirani su u iznosu </w:t>
      </w:r>
      <w:r w:rsidR="00A32758">
        <w:t>5.476.400</w:t>
      </w:r>
      <w:r>
        <w:t xml:space="preserve">,00 </w:t>
      </w:r>
      <w:proofErr w:type="spellStart"/>
      <w:r>
        <w:t>eur</w:t>
      </w:r>
      <w:proofErr w:type="spellEnd"/>
      <w:r>
        <w:t xml:space="preserve">, a izvršeni u iznosu </w:t>
      </w:r>
      <w:r w:rsidR="00A32758">
        <w:t>2.665.379,81</w:t>
      </w:r>
      <w:r>
        <w:t xml:space="preserve"> </w:t>
      </w:r>
      <w:proofErr w:type="spellStart"/>
      <w:r>
        <w:t>eur</w:t>
      </w:r>
      <w:proofErr w:type="spellEnd"/>
      <w:r>
        <w:t xml:space="preserve"> što je </w:t>
      </w:r>
      <w:r w:rsidR="00A32758">
        <w:t>48,67</w:t>
      </w:r>
      <w:r>
        <w:t>% od planiranog. Razlika se odnosi na prihod za plaću i materijalna prava djelatnika i naknadu članovima Upravnog vijeća</w:t>
      </w:r>
      <w:r w:rsidR="00A32758">
        <w:t xml:space="preserve">, te </w:t>
      </w:r>
      <w:r w:rsidR="00A32758">
        <w:lastRenderedPageBreak/>
        <w:t>prihod za materijalne rashode za 06/2025. koji nisu uplaćeni Ustanovi do kraja izvještajnog razdoblja.</w:t>
      </w:r>
    </w:p>
    <w:p w14:paraId="09848D69" w14:textId="3D31A0D4" w:rsidR="00387FD2" w:rsidRDefault="00387FD2" w:rsidP="003C1166">
      <w:pPr>
        <w:pStyle w:val="ListParagraph"/>
        <w:ind w:left="1065"/>
      </w:pPr>
    </w:p>
    <w:p w14:paraId="33F3BAE2" w14:textId="6D23A0EF" w:rsidR="00387FD2" w:rsidRDefault="00387FD2" w:rsidP="003C1166">
      <w:pPr>
        <w:pStyle w:val="ListParagraph"/>
        <w:ind w:left="1065"/>
      </w:pPr>
      <w:r>
        <w:t xml:space="preserve">Ostali prihodi planirani su u iznosu </w:t>
      </w:r>
      <w:r w:rsidR="00A32758">
        <w:t>1.000,00</w:t>
      </w:r>
      <w:r>
        <w:t xml:space="preserve"> </w:t>
      </w:r>
      <w:proofErr w:type="spellStart"/>
      <w:r>
        <w:t>eur</w:t>
      </w:r>
      <w:proofErr w:type="spellEnd"/>
      <w:r>
        <w:t xml:space="preserve">, a izvršeni u iznosu </w:t>
      </w:r>
      <w:r w:rsidR="00A32758">
        <w:t>27,63</w:t>
      </w:r>
      <w:r>
        <w:t xml:space="preserve"> </w:t>
      </w:r>
      <w:proofErr w:type="spellStart"/>
      <w:r>
        <w:t>eur</w:t>
      </w:r>
      <w:proofErr w:type="spellEnd"/>
      <w:r>
        <w:t xml:space="preserve"> što je </w:t>
      </w:r>
      <w:r w:rsidR="00A32758">
        <w:t>2,76</w:t>
      </w:r>
      <w:r>
        <w:t>% od planiranog.</w:t>
      </w:r>
      <w:r w:rsidR="00A32758">
        <w:t xml:space="preserve"> </w:t>
      </w:r>
    </w:p>
    <w:p w14:paraId="7BC5C70C" w14:textId="6D71FFA8" w:rsidR="00387FD2" w:rsidRDefault="00387FD2" w:rsidP="003C1166">
      <w:pPr>
        <w:pStyle w:val="ListParagraph"/>
        <w:ind w:left="1065"/>
      </w:pPr>
    </w:p>
    <w:p w14:paraId="4969CA3D" w14:textId="7A8069E3" w:rsidR="00387FD2" w:rsidRDefault="00387FD2" w:rsidP="003C1166">
      <w:pPr>
        <w:pStyle w:val="ListParagraph"/>
        <w:ind w:left="1065"/>
      </w:pPr>
    </w:p>
    <w:p w14:paraId="2B6B209A" w14:textId="78576AF5" w:rsidR="00387FD2" w:rsidRDefault="00387FD2" w:rsidP="00387FD2">
      <w:pPr>
        <w:pStyle w:val="ListParagraph"/>
        <w:numPr>
          <w:ilvl w:val="1"/>
          <w:numId w:val="9"/>
        </w:numPr>
        <w:rPr>
          <w:b/>
          <w:bCs/>
        </w:rPr>
      </w:pPr>
      <w:r w:rsidRPr="00387FD2">
        <w:rPr>
          <w:b/>
          <w:bCs/>
        </w:rPr>
        <w:t xml:space="preserve"> RASHODI POSLOVANJA</w:t>
      </w:r>
    </w:p>
    <w:p w14:paraId="4CAF2C8C" w14:textId="56495380" w:rsidR="00387FD2" w:rsidRDefault="00387FD2" w:rsidP="00387FD2">
      <w:pPr>
        <w:ind w:left="360"/>
        <w:rPr>
          <w:b/>
          <w:bCs/>
        </w:rPr>
      </w:pPr>
    </w:p>
    <w:p w14:paraId="56154152" w14:textId="0877CF3E" w:rsidR="00387FD2" w:rsidRDefault="00387FD2" w:rsidP="00387FD2">
      <w:pPr>
        <w:ind w:left="360"/>
        <w:rPr>
          <w:b/>
          <w:bCs/>
        </w:rPr>
      </w:pPr>
    </w:p>
    <w:p w14:paraId="775638F0" w14:textId="40DABE40" w:rsidR="00387FD2" w:rsidRDefault="00387FD2" w:rsidP="00387FD2">
      <w:pPr>
        <w:ind w:left="708"/>
      </w:pPr>
      <w:r>
        <w:t xml:space="preserve">Rashodi za zaposlene planirani su u iznosu </w:t>
      </w:r>
      <w:r w:rsidR="00A32758">
        <w:t>5.120.300,00</w:t>
      </w:r>
      <w:r>
        <w:t xml:space="preserve"> </w:t>
      </w:r>
      <w:proofErr w:type="spellStart"/>
      <w:r>
        <w:t>eur</w:t>
      </w:r>
      <w:proofErr w:type="spellEnd"/>
      <w:r>
        <w:t xml:space="preserve">, a izvršeni u iznosu </w:t>
      </w:r>
      <w:r w:rsidR="00A32758">
        <w:t>2.663.731,40</w:t>
      </w:r>
      <w:r>
        <w:t xml:space="preserve"> </w:t>
      </w:r>
      <w:proofErr w:type="spellStart"/>
      <w:r>
        <w:t>eur</w:t>
      </w:r>
      <w:proofErr w:type="spellEnd"/>
      <w:r w:rsidR="00884C05">
        <w:t xml:space="preserve"> što predstavlja izvršenje od </w:t>
      </w:r>
      <w:r w:rsidR="00A32758">
        <w:t>52,02</w:t>
      </w:r>
      <w:r w:rsidR="00884C05">
        <w:t>%. Sredstva su osigurana u skladu s Kolektivnim ugovorom i to za strukturu i broj radnika sukladno gradskim normativima.</w:t>
      </w:r>
    </w:p>
    <w:p w14:paraId="5EDDC430" w14:textId="7CBC5E25" w:rsidR="00884C05" w:rsidRDefault="00884C05" w:rsidP="00387FD2">
      <w:pPr>
        <w:ind w:left="708"/>
      </w:pPr>
    </w:p>
    <w:p w14:paraId="6174A32E" w14:textId="07105AAD" w:rsidR="00884C05" w:rsidRDefault="00884C05" w:rsidP="00387FD2">
      <w:pPr>
        <w:ind w:left="708"/>
      </w:pPr>
      <w:r>
        <w:t>Materijalni rashodi planirani su u iznosu 8</w:t>
      </w:r>
      <w:r w:rsidR="00A32758">
        <w:t>71.800</w:t>
      </w:r>
      <w:r>
        <w:t xml:space="preserve">,00 </w:t>
      </w:r>
      <w:proofErr w:type="spellStart"/>
      <w:r>
        <w:t>eur</w:t>
      </w:r>
      <w:proofErr w:type="spellEnd"/>
      <w:r>
        <w:t xml:space="preserve">, a izvršeni u iznosu </w:t>
      </w:r>
      <w:r w:rsidR="00A32758">
        <w:t>413.293,62</w:t>
      </w:r>
      <w:r>
        <w:t xml:space="preserve"> </w:t>
      </w:r>
      <w:proofErr w:type="spellStart"/>
      <w:r>
        <w:t>eur</w:t>
      </w:r>
      <w:proofErr w:type="spellEnd"/>
      <w:r>
        <w:t xml:space="preserve"> što je </w:t>
      </w:r>
      <w:r w:rsidR="00A32758">
        <w:t>47,41</w:t>
      </w:r>
      <w:r>
        <w:t>%. U strukturi materijalnih rashoda za promatrano razdoblje su rashodi za naknade zaposlenicima za prijevoz u skladu s Kolektivnim ugovorom, rashodi na materijal i energiju, ostale usluge, naknade i ostale nespomenute rashode poslovanja.</w:t>
      </w:r>
    </w:p>
    <w:p w14:paraId="4670DF1E" w14:textId="732C633A" w:rsidR="00884C05" w:rsidRDefault="00884C05" w:rsidP="00387FD2">
      <w:pPr>
        <w:ind w:left="708"/>
      </w:pPr>
    </w:p>
    <w:p w14:paraId="08E7A667" w14:textId="16932750" w:rsidR="00884C05" w:rsidRDefault="00884C05" w:rsidP="00387FD2">
      <w:pPr>
        <w:ind w:left="708"/>
      </w:pPr>
      <w:r>
        <w:t xml:space="preserve">Financijski rashodi planirani su u iznosu od 1.800,00 </w:t>
      </w:r>
      <w:proofErr w:type="spellStart"/>
      <w:r>
        <w:t>eur</w:t>
      </w:r>
      <w:proofErr w:type="spellEnd"/>
      <w:r>
        <w:t>, a izvršeni u iznosu 1.</w:t>
      </w:r>
      <w:r w:rsidR="00A32758">
        <w:t>050,70</w:t>
      </w:r>
      <w:r>
        <w:t xml:space="preserve"> </w:t>
      </w:r>
      <w:proofErr w:type="spellStart"/>
      <w:r>
        <w:t>eur</w:t>
      </w:r>
      <w:proofErr w:type="spellEnd"/>
      <w:r>
        <w:t xml:space="preserve"> što je </w:t>
      </w:r>
      <w:r w:rsidR="00A32758">
        <w:t>58,37</w:t>
      </w:r>
      <w:r>
        <w:t>% realizacije.</w:t>
      </w:r>
    </w:p>
    <w:p w14:paraId="7911B1E5" w14:textId="36E2A67D" w:rsidR="00884C05" w:rsidRDefault="00884C05" w:rsidP="00387FD2">
      <w:pPr>
        <w:ind w:left="708"/>
      </w:pPr>
    </w:p>
    <w:p w14:paraId="3019CC79" w14:textId="536D84F5" w:rsidR="00884C05" w:rsidRDefault="00884C05" w:rsidP="00387FD2">
      <w:pPr>
        <w:ind w:left="708"/>
      </w:pPr>
      <w:r>
        <w:t>Rashodi za nabavu nefinancijske imovine planirani su u iznosu 5</w:t>
      </w:r>
      <w:r w:rsidR="00A32758">
        <w:t>0</w:t>
      </w:r>
      <w:r>
        <w:t>.</w:t>
      </w:r>
      <w:r w:rsidR="00A32758">
        <w:t>2</w:t>
      </w:r>
      <w:r>
        <w:t xml:space="preserve">00,00 </w:t>
      </w:r>
      <w:proofErr w:type="spellStart"/>
      <w:r>
        <w:t>eur</w:t>
      </w:r>
      <w:proofErr w:type="spellEnd"/>
      <w:r>
        <w:t xml:space="preserve">, a izvršeni u iznosu od </w:t>
      </w:r>
      <w:r w:rsidR="00A32758">
        <w:t>9.473,40</w:t>
      </w:r>
      <w:r>
        <w:t xml:space="preserve"> što je </w:t>
      </w:r>
      <w:r w:rsidR="00A32758">
        <w:t>18,87</w:t>
      </w:r>
      <w:r>
        <w:t xml:space="preserve">% . </w:t>
      </w:r>
    </w:p>
    <w:p w14:paraId="6BBE6EFF" w14:textId="03B52F04" w:rsidR="00C80008" w:rsidRDefault="00C80008" w:rsidP="00387FD2">
      <w:pPr>
        <w:ind w:left="708"/>
      </w:pPr>
    </w:p>
    <w:p w14:paraId="58D96207" w14:textId="26927B83" w:rsidR="00C80008" w:rsidRDefault="00C80008" w:rsidP="00387FD2">
      <w:pPr>
        <w:ind w:left="708"/>
      </w:pPr>
    </w:p>
    <w:p w14:paraId="5C9929AE" w14:textId="10F14FE7" w:rsidR="00C80008" w:rsidRPr="00C80008" w:rsidRDefault="00C80008" w:rsidP="00387FD2">
      <w:pPr>
        <w:ind w:left="708"/>
      </w:pPr>
      <w:r w:rsidRPr="00C80008">
        <w:rPr>
          <w:b/>
          <w:bCs/>
        </w:rPr>
        <w:t xml:space="preserve">2.3 </w:t>
      </w:r>
      <w:r>
        <w:rPr>
          <w:b/>
          <w:bCs/>
        </w:rPr>
        <w:t>KRATKI PRIKAZ POKAZATELJA POSLOVANJA</w:t>
      </w:r>
    </w:p>
    <w:p w14:paraId="22F76704" w14:textId="0837CC50" w:rsidR="00387FD2" w:rsidRDefault="00387FD2" w:rsidP="00387FD2">
      <w:pPr>
        <w:pStyle w:val="ListParagraph"/>
        <w:ind w:left="1425"/>
      </w:pPr>
    </w:p>
    <w:p w14:paraId="31526B90" w14:textId="149309CB" w:rsidR="003F0523" w:rsidRDefault="003F0523" w:rsidP="008C6B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F2DAE" w14:paraId="30FC327E" w14:textId="77777777" w:rsidTr="002F2DAE">
        <w:tc>
          <w:tcPr>
            <w:tcW w:w="4530" w:type="dxa"/>
          </w:tcPr>
          <w:p w14:paraId="62315581" w14:textId="067C865D" w:rsidR="002F2DAE" w:rsidRPr="002F2DAE" w:rsidRDefault="002F2DAE" w:rsidP="008C6BFF">
            <w:pPr>
              <w:rPr>
                <w:sz w:val="22"/>
                <w:szCs w:val="22"/>
              </w:rPr>
            </w:pPr>
            <w:r w:rsidRPr="002F2DAE">
              <w:rPr>
                <w:sz w:val="22"/>
                <w:szCs w:val="22"/>
              </w:rPr>
              <w:t>Ukupni prihodi i primici</w:t>
            </w:r>
          </w:p>
        </w:tc>
        <w:tc>
          <w:tcPr>
            <w:tcW w:w="4530" w:type="dxa"/>
          </w:tcPr>
          <w:p w14:paraId="19AA2FE5" w14:textId="472049FA" w:rsidR="002F2DAE" w:rsidRPr="002F2DAE" w:rsidRDefault="00D4600A" w:rsidP="002F2D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2.996.001,56</w:t>
            </w:r>
          </w:p>
        </w:tc>
      </w:tr>
      <w:tr w:rsidR="002F2DAE" w14:paraId="60407287" w14:textId="77777777" w:rsidTr="002F2DAE">
        <w:tc>
          <w:tcPr>
            <w:tcW w:w="4530" w:type="dxa"/>
          </w:tcPr>
          <w:p w14:paraId="5629DE7E" w14:textId="0B5D41B7" w:rsidR="002F2DAE" w:rsidRPr="002F2DAE" w:rsidRDefault="002F2DAE" w:rsidP="008C6BFF">
            <w:pPr>
              <w:rPr>
                <w:sz w:val="22"/>
                <w:szCs w:val="22"/>
              </w:rPr>
            </w:pPr>
            <w:r w:rsidRPr="002F2DAE">
              <w:rPr>
                <w:sz w:val="22"/>
                <w:szCs w:val="22"/>
              </w:rPr>
              <w:t>Ukupni rashodi i izdaci</w:t>
            </w:r>
          </w:p>
        </w:tc>
        <w:tc>
          <w:tcPr>
            <w:tcW w:w="4530" w:type="dxa"/>
          </w:tcPr>
          <w:p w14:paraId="1F4975FF" w14:textId="229FBFDD" w:rsidR="002F2DAE" w:rsidRPr="002F2DAE" w:rsidRDefault="00D4600A" w:rsidP="002F2D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3.087.549,12</w:t>
            </w:r>
          </w:p>
        </w:tc>
      </w:tr>
      <w:tr w:rsidR="002F2DAE" w14:paraId="7687FF3D" w14:textId="77777777" w:rsidTr="002F2DAE">
        <w:tc>
          <w:tcPr>
            <w:tcW w:w="4530" w:type="dxa"/>
          </w:tcPr>
          <w:p w14:paraId="23769C68" w14:textId="4BCC7912" w:rsidR="002F2DAE" w:rsidRPr="002F2DAE" w:rsidRDefault="002F2DAE" w:rsidP="008C6BFF">
            <w:pPr>
              <w:rPr>
                <w:sz w:val="22"/>
                <w:szCs w:val="22"/>
              </w:rPr>
            </w:pPr>
            <w:r w:rsidRPr="002F2DAE">
              <w:rPr>
                <w:sz w:val="22"/>
                <w:szCs w:val="22"/>
              </w:rPr>
              <w:t>Manjak prihoda prenesen iz 202</w:t>
            </w:r>
            <w:r w:rsidR="00D4600A">
              <w:rPr>
                <w:sz w:val="22"/>
                <w:szCs w:val="22"/>
              </w:rPr>
              <w:t>4</w:t>
            </w:r>
            <w:r w:rsidRPr="002F2DAE">
              <w:rPr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185B02D2" w14:textId="752DD3AD" w:rsidR="002F2DAE" w:rsidRPr="002F2DAE" w:rsidRDefault="00D4600A" w:rsidP="002F2D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-249.100,03</w:t>
            </w:r>
          </w:p>
        </w:tc>
      </w:tr>
      <w:tr w:rsidR="002F2DAE" w14:paraId="44421D1C" w14:textId="77777777" w:rsidTr="002F2DAE">
        <w:tc>
          <w:tcPr>
            <w:tcW w:w="4530" w:type="dxa"/>
          </w:tcPr>
          <w:p w14:paraId="5A57B5E7" w14:textId="7CCF1BA1" w:rsidR="002F2DAE" w:rsidRPr="002F2DAE" w:rsidRDefault="002F2DAE" w:rsidP="008C6BFF">
            <w:pPr>
              <w:rPr>
                <w:sz w:val="22"/>
                <w:szCs w:val="22"/>
              </w:rPr>
            </w:pPr>
            <w:r w:rsidRPr="002F2DAE">
              <w:rPr>
                <w:sz w:val="22"/>
                <w:szCs w:val="22"/>
              </w:rPr>
              <w:t>Ukupni manjak prihoda za naredno razdoblje 3</w:t>
            </w:r>
            <w:r w:rsidR="00D4600A">
              <w:rPr>
                <w:sz w:val="22"/>
                <w:szCs w:val="22"/>
              </w:rPr>
              <w:t>0</w:t>
            </w:r>
            <w:r w:rsidRPr="002F2DAE">
              <w:rPr>
                <w:sz w:val="22"/>
                <w:szCs w:val="22"/>
              </w:rPr>
              <w:t>.</w:t>
            </w:r>
            <w:r w:rsidR="00D4600A">
              <w:rPr>
                <w:sz w:val="22"/>
                <w:szCs w:val="22"/>
              </w:rPr>
              <w:t>06</w:t>
            </w:r>
            <w:r w:rsidRPr="002F2DAE">
              <w:rPr>
                <w:sz w:val="22"/>
                <w:szCs w:val="22"/>
              </w:rPr>
              <w:t>.202</w:t>
            </w:r>
            <w:r w:rsidR="00D4600A">
              <w:rPr>
                <w:sz w:val="22"/>
                <w:szCs w:val="22"/>
              </w:rPr>
              <w:t>5</w:t>
            </w:r>
            <w:r w:rsidRPr="002F2DAE">
              <w:rPr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71EA4ABD" w14:textId="5D2EA460" w:rsidR="002F2DAE" w:rsidRPr="002F2DAE" w:rsidRDefault="00D4600A" w:rsidP="002F2D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-340.647,59</w:t>
            </w:r>
          </w:p>
        </w:tc>
      </w:tr>
    </w:tbl>
    <w:p w14:paraId="67EB5F0D" w14:textId="4BAA594D" w:rsidR="00C80008" w:rsidRDefault="00C80008" w:rsidP="008C6BFF"/>
    <w:p w14:paraId="6130C82C" w14:textId="5C8B0AEA" w:rsidR="00C80008" w:rsidRDefault="002F2DAE" w:rsidP="008C6BFF">
      <w:r>
        <w:t xml:space="preserve">Manjak u naravi predstavlja metodološki manjak poslovanja koji je pokriven tijekom </w:t>
      </w:r>
      <w:r w:rsidR="00D4600A">
        <w:t>srpnja</w:t>
      </w:r>
      <w:r>
        <w:t xml:space="preserve"> 2025. godine doznakom sredstava za plaću </w:t>
      </w:r>
      <w:r w:rsidR="00D4600A">
        <w:t>06</w:t>
      </w:r>
      <w:r>
        <w:t>/202</w:t>
      </w:r>
      <w:r w:rsidR="00D4600A">
        <w:t>5</w:t>
      </w:r>
      <w:r>
        <w:t xml:space="preserve">., naknade </w:t>
      </w:r>
      <w:r w:rsidR="00D4600A">
        <w:t xml:space="preserve">materijalnih prava </w:t>
      </w:r>
      <w:r>
        <w:t xml:space="preserve">djelatnicima i naknadu za rad Upravnog vijeća za </w:t>
      </w:r>
      <w:r w:rsidR="00D4600A">
        <w:t>06</w:t>
      </w:r>
      <w:r>
        <w:t>/202</w:t>
      </w:r>
      <w:r w:rsidR="00D4600A">
        <w:t>5</w:t>
      </w:r>
      <w:r w:rsidR="00495363">
        <w:t xml:space="preserve">. te </w:t>
      </w:r>
      <w:r w:rsidR="00D4600A">
        <w:t>materijalne rashode za 06/2025. i refundacija naknade štete od HOK osiguranja.</w:t>
      </w:r>
    </w:p>
    <w:p w14:paraId="5F1A03C5" w14:textId="040F913C" w:rsidR="00C80008" w:rsidRDefault="00C80008" w:rsidP="008C6BFF"/>
    <w:p w14:paraId="64435727" w14:textId="77777777" w:rsidR="00C80008" w:rsidRPr="00926586" w:rsidRDefault="00C80008" w:rsidP="008C6BFF"/>
    <w:p w14:paraId="165E10CE" w14:textId="77777777" w:rsidR="00C21E95" w:rsidRDefault="00C21E95" w:rsidP="008C6BFF">
      <w:pPr>
        <w:rPr>
          <w:b/>
          <w:bCs/>
        </w:rPr>
      </w:pPr>
    </w:p>
    <w:p w14:paraId="637CE625" w14:textId="77777777" w:rsidR="00C21E95" w:rsidRDefault="00C21E95" w:rsidP="008C6BFF">
      <w:pPr>
        <w:rPr>
          <w:b/>
          <w:bCs/>
        </w:rPr>
      </w:pPr>
    </w:p>
    <w:p w14:paraId="1D76EB38" w14:textId="77777777" w:rsidR="00C21E95" w:rsidRDefault="00C21E95" w:rsidP="008C6BFF">
      <w:pPr>
        <w:rPr>
          <w:b/>
          <w:bCs/>
        </w:rPr>
      </w:pPr>
    </w:p>
    <w:p w14:paraId="5AB1F332" w14:textId="77777777" w:rsidR="00C21E95" w:rsidRDefault="00C21E95" w:rsidP="008C6BFF">
      <w:pPr>
        <w:rPr>
          <w:b/>
          <w:bCs/>
        </w:rPr>
      </w:pPr>
    </w:p>
    <w:p w14:paraId="5A91302C" w14:textId="77777777" w:rsidR="00C21E95" w:rsidRDefault="00C21E95" w:rsidP="008C6BFF">
      <w:pPr>
        <w:rPr>
          <w:b/>
          <w:bCs/>
        </w:rPr>
      </w:pPr>
    </w:p>
    <w:p w14:paraId="70432F64" w14:textId="77777777" w:rsidR="00C21E95" w:rsidRDefault="00C21E95" w:rsidP="008C6BFF">
      <w:pPr>
        <w:rPr>
          <w:b/>
          <w:bCs/>
        </w:rPr>
      </w:pPr>
    </w:p>
    <w:p w14:paraId="6977798D" w14:textId="77777777" w:rsidR="00C21E95" w:rsidRDefault="00C21E95" w:rsidP="008C6BFF">
      <w:pPr>
        <w:rPr>
          <w:b/>
          <w:bCs/>
        </w:rPr>
      </w:pPr>
    </w:p>
    <w:p w14:paraId="7B417B77" w14:textId="5C7E044A" w:rsidR="003F0523" w:rsidRPr="00495363" w:rsidRDefault="00495363" w:rsidP="008C6BFF">
      <w:pPr>
        <w:rPr>
          <w:b/>
          <w:bCs/>
        </w:rPr>
      </w:pPr>
      <w:r w:rsidRPr="00495363">
        <w:rPr>
          <w:b/>
          <w:bCs/>
        </w:rPr>
        <w:lastRenderedPageBreak/>
        <w:t>2.4</w:t>
      </w:r>
      <w:r>
        <w:rPr>
          <w:b/>
          <w:bCs/>
        </w:rPr>
        <w:t xml:space="preserve"> FINANCIJSKI REZULTAT PO IZVORIMA FINANCIRANJA</w:t>
      </w:r>
    </w:p>
    <w:p w14:paraId="6B611111" w14:textId="48AE2DC1" w:rsidR="003F0523" w:rsidRDefault="003F0523" w:rsidP="008C6BFF">
      <w:pPr>
        <w:rPr>
          <w:sz w:val="22"/>
          <w:szCs w:val="22"/>
        </w:rPr>
      </w:pPr>
    </w:p>
    <w:p w14:paraId="5D1E29BE" w14:textId="693435B0" w:rsidR="00495363" w:rsidRDefault="00495363" w:rsidP="008C6BF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95363" w14:paraId="619DF90D" w14:textId="77777777" w:rsidTr="00495363">
        <w:tc>
          <w:tcPr>
            <w:tcW w:w="4530" w:type="dxa"/>
          </w:tcPr>
          <w:p w14:paraId="0D36D339" w14:textId="335CE2BF" w:rsidR="00495363" w:rsidRDefault="00495363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 FINANCIRANJA 111 PRORAČUN</w:t>
            </w:r>
          </w:p>
        </w:tc>
        <w:tc>
          <w:tcPr>
            <w:tcW w:w="4530" w:type="dxa"/>
          </w:tcPr>
          <w:p w14:paraId="0B51F12D" w14:textId="419F227B" w:rsidR="00495363" w:rsidRDefault="00495363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prihoda poslovanja               -</w:t>
            </w:r>
            <w:r w:rsidR="00A83CFE">
              <w:rPr>
                <w:sz w:val="22"/>
                <w:szCs w:val="22"/>
              </w:rPr>
              <w:t>387.525,22</w:t>
            </w:r>
          </w:p>
        </w:tc>
      </w:tr>
      <w:tr w:rsidR="00495363" w14:paraId="1B4CEE1C" w14:textId="77777777" w:rsidTr="00495363">
        <w:tc>
          <w:tcPr>
            <w:tcW w:w="4530" w:type="dxa"/>
          </w:tcPr>
          <w:p w14:paraId="04686049" w14:textId="0D7381FF" w:rsidR="00495363" w:rsidRDefault="00495363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 FINANCIRANJA 311 VLASTITI PRIHODI</w:t>
            </w:r>
          </w:p>
        </w:tc>
        <w:tc>
          <w:tcPr>
            <w:tcW w:w="4530" w:type="dxa"/>
          </w:tcPr>
          <w:p w14:paraId="33428DF6" w14:textId="64ED1786" w:rsidR="00495363" w:rsidRDefault="00495363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Višak prihoda poslovanja                     </w:t>
            </w:r>
            <w:r w:rsidR="00A83CFE">
              <w:rPr>
                <w:sz w:val="22"/>
                <w:szCs w:val="22"/>
              </w:rPr>
              <w:t>50.756,69</w:t>
            </w:r>
          </w:p>
        </w:tc>
      </w:tr>
      <w:tr w:rsidR="00495363" w14:paraId="15AD8F09" w14:textId="77777777" w:rsidTr="00495363">
        <w:tc>
          <w:tcPr>
            <w:tcW w:w="4530" w:type="dxa"/>
          </w:tcPr>
          <w:p w14:paraId="7157768B" w14:textId="5167CAA5" w:rsidR="00495363" w:rsidRDefault="00495363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 FINANCIRANJA 43</w:t>
            </w:r>
            <w:r w:rsidR="00A83C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PRIHODI NA IME </w:t>
            </w:r>
            <w:r w:rsidR="00A83CFE">
              <w:rPr>
                <w:sz w:val="22"/>
                <w:szCs w:val="22"/>
              </w:rPr>
              <w:t>ŠTETE</w:t>
            </w:r>
          </w:p>
        </w:tc>
        <w:tc>
          <w:tcPr>
            <w:tcW w:w="4530" w:type="dxa"/>
          </w:tcPr>
          <w:p w14:paraId="436BB28C" w14:textId="23CB1EE9" w:rsidR="00495363" w:rsidRDefault="00495363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Manjak prihoda poslovanja                </w:t>
            </w:r>
            <w:r w:rsidR="00A83C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-</w:t>
            </w:r>
            <w:r w:rsidR="00A83CFE">
              <w:rPr>
                <w:sz w:val="22"/>
                <w:szCs w:val="22"/>
              </w:rPr>
              <w:t>4.879,06</w:t>
            </w:r>
          </w:p>
        </w:tc>
      </w:tr>
      <w:tr w:rsidR="00A83CFE" w14:paraId="16406004" w14:textId="77777777" w:rsidTr="00495363">
        <w:tc>
          <w:tcPr>
            <w:tcW w:w="4530" w:type="dxa"/>
          </w:tcPr>
          <w:p w14:paraId="215BDF53" w14:textId="162CE2E5" w:rsidR="00A83CFE" w:rsidRDefault="00A83CFE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 FINANCIRANJA 611 DONACIJE</w:t>
            </w:r>
          </w:p>
        </w:tc>
        <w:tc>
          <w:tcPr>
            <w:tcW w:w="4530" w:type="dxa"/>
          </w:tcPr>
          <w:p w14:paraId="5C93340B" w14:textId="1ACD8FB5" w:rsidR="00A83CFE" w:rsidRDefault="00A83CFE" w:rsidP="008C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Višak prihoda poslovanja                       1.000,00</w:t>
            </w:r>
          </w:p>
        </w:tc>
      </w:tr>
    </w:tbl>
    <w:p w14:paraId="12FC8EB6" w14:textId="7DFB9390" w:rsidR="00495363" w:rsidRDefault="00495363" w:rsidP="008C6BFF">
      <w:pPr>
        <w:rPr>
          <w:sz w:val="22"/>
          <w:szCs w:val="22"/>
        </w:rPr>
      </w:pPr>
    </w:p>
    <w:p w14:paraId="3758E50A" w14:textId="68576F7F" w:rsidR="00495363" w:rsidRDefault="00495363" w:rsidP="008C6BFF">
      <w:pPr>
        <w:rPr>
          <w:sz w:val="22"/>
          <w:szCs w:val="22"/>
        </w:rPr>
      </w:pPr>
    </w:p>
    <w:p w14:paraId="7D5D442F" w14:textId="7E0DB23C" w:rsidR="00495363" w:rsidRDefault="00495363" w:rsidP="008C6BFF">
      <w:pPr>
        <w:rPr>
          <w:sz w:val="22"/>
          <w:szCs w:val="22"/>
        </w:rPr>
      </w:pPr>
    </w:p>
    <w:p w14:paraId="6E7BAF0A" w14:textId="19F70D98" w:rsidR="00495363" w:rsidRDefault="00495363" w:rsidP="008C6BFF">
      <w:pPr>
        <w:rPr>
          <w:sz w:val="22"/>
          <w:szCs w:val="22"/>
        </w:rPr>
      </w:pPr>
    </w:p>
    <w:p w14:paraId="35D1368B" w14:textId="7DE7D68C" w:rsidR="00495363" w:rsidRPr="001F7CC5" w:rsidRDefault="009F753C" w:rsidP="009F753C">
      <w:pPr>
        <w:pStyle w:val="ListParagraph"/>
        <w:numPr>
          <w:ilvl w:val="0"/>
          <w:numId w:val="9"/>
        </w:numPr>
        <w:rPr>
          <w:b/>
          <w:bCs/>
        </w:rPr>
      </w:pPr>
      <w:r w:rsidRPr="001F7CC5">
        <w:rPr>
          <w:b/>
          <w:bCs/>
        </w:rPr>
        <w:t>STANJE NENAPLAĆENIH POTRAŽIVANJA</w:t>
      </w:r>
    </w:p>
    <w:p w14:paraId="421EABF3" w14:textId="77777777" w:rsidR="009F753C" w:rsidRPr="001F7CC5" w:rsidRDefault="009F753C" w:rsidP="009F753C">
      <w:pPr>
        <w:pStyle w:val="ListParagraph"/>
      </w:pPr>
    </w:p>
    <w:p w14:paraId="74824579" w14:textId="5430A90E" w:rsidR="00495363" w:rsidRPr="001F7CC5" w:rsidRDefault="001F7CC5" w:rsidP="008C6BFF">
      <w:r w:rsidRPr="001F7CC5">
        <w:t xml:space="preserve"> </w:t>
      </w:r>
      <w:r>
        <w:tab/>
      </w:r>
      <w:r w:rsidRPr="001F7CC5">
        <w:t>Nenaplaćena potraživanja iznose 3.</w:t>
      </w:r>
      <w:r w:rsidR="00A83CFE">
        <w:t>509</w:t>
      </w:r>
      <w:r w:rsidRPr="001F7CC5">
        <w:t>,</w:t>
      </w:r>
      <w:r w:rsidR="00A83CFE">
        <w:t>47</w:t>
      </w:r>
      <w:r w:rsidRPr="001F7CC5">
        <w:t xml:space="preserve"> </w:t>
      </w:r>
      <w:proofErr w:type="spellStart"/>
      <w:r w:rsidRPr="001F7CC5">
        <w:t>eur</w:t>
      </w:r>
      <w:proofErr w:type="spellEnd"/>
    </w:p>
    <w:p w14:paraId="52F2C62B" w14:textId="46A94141" w:rsidR="001F7CC5" w:rsidRPr="001F7CC5" w:rsidRDefault="001F7CC5" w:rsidP="008C6BFF"/>
    <w:p w14:paraId="66392816" w14:textId="39C3CD27" w:rsidR="001F7CC5" w:rsidRPr="001F7CC5" w:rsidRDefault="001F7CC5" w:rsidP="008C6BFF"/>
    <w:p w14:paraId="57DBEFBA" w14:textId="2046E150" w:rsidR="001F7CC5" w:rsidRDefault="001F7CC5" w:rsidP="001F7CC5">
      <w:pPr>
        <w:pStyle w:val="ListParagraph"/>
        <w:numPr>
          <w:ilvl w:val="0"/>
          <w:numId w:val="9"/>
        </w:numPr>
        <w:rPr>
          <w:b/>
          <w:bCs/>
        </w:rPr>
      </w:pPr>
      <w:r w:rsidRPr="001F7CC5">
        <w:rPr>
          <w:b/>
          <w:bCs/>
        </w:rPr>
        <w:t>STANJE NEPODMIRENIH DOSPJELIH OBVEZA</w:t>
      </w:r>
    </w:p>
    <w:p w14:paraId="35E02ACC" w14:textId="77777777" w:rsidR="001F7CC5" w:rsidRDefault="001F7CC5" w:rsidP="001F7CC5">
      <w:pPr>
        <w:pStyle w:val="ListParagraph"/>
      </w:pPr>
    </w:p>
    <w:p w14:paraId="5A3E6BF7" w14:textId="0D801917" w:rsidR="001F7CC5" w:rsidRDefault="001F7CC5" w:rsidP="001F7CC5">
      <w:pPr>
        <w:pStyle w:val="ListParagraph"/>
      </w:pPr>
      <w:r w:rsidRPr="001F7CC5">
        <w:t>Nema nepodmirenih dospjelih obveza</w:t>
      </w:r>
    </w:p>
    <w:p w14:paraId="064F4B52" w14:textId="2B09329A" w:rsidR="001F7CC5" w:rsidRDefault="001F7CC5" w:rsidP="001F7CC5">
      <w:pPr>
        <w:pStyle w:val="ListParagraph"/>
      </w:pPr>
    </w:p>
    <w:p w14:paraId="1AE6FF10" w14:textId="27929F50" w:rsidR="001F7CC5" w:rsidRDefault="001F7CC5" w:rsidP="001F7CC5">
      <w:pPr>
        <w:pStyle w:val="ListParagraph"/>
        <w:numPr>
          <w:ilvl w:val="0"/>
          <w:numId w:val="9"/>
        </w:numPr>
        <w:rPr>
          <w:b/>
          <w:bCs/>
        </w:rPr>
      </w:pPr>
      <w:r w:rsidRPr="001F7CC5">
        <w:rPr>
          <w:b/>
          <w:bCs/>
        </w:rPr>
        <w:t>STANJE POTENCIJALNIH OBVEZA PO OSNOVI SUDSKIH POSTUPAKA</w:t>
      </w:r>
    </w:p>
    <w:p w14:paraId="3EF694CF" w14:textId="14B78D63" w:rsidR="001F7CC5" w:rsidRDefault="001F7CC5" w:rsidP="001F7CC5">
      <w:pPr>
        <w:pStyle w:val="ListParagraph"/>
        <w:rPr>
          <w:b/>
          <w:bCs/>
        </w:rPr>
      </w:pPr>
    </w:p>
    <w:p w14:paraId="60B7CDAE" w14:textId="7C2568F1" w:rsidR="001F7CC5" w:rsidRDefault="001F7CC5" w:rsidP="001F7CC5">
      <w:pPr>
        <w:pStyle w:val="ListParagraph"/>
      </w:pPr>
      <w:r w:rsidRPr="001F7CC5">
        <w:t>P</w:t>
      </w:r>
      <w:r>
        <w:t xml:space="preserve">roračunski korisnik Dječji vrtić Bajka nema zaduživanja ni potencijalnih obveza po osnovi </w:t>
      </w:r>
      <w:r w:rsidR="0041442B">
        <w:t>sudskih postupaka.</w:t>
      </w:r>
    </w:p>
    <w:p w14:paraId="4237D079" w14:textId="72459396" w:rsidR="0041442B" w:rsidRDefault="0041442B" w:rsidP="001F7CC5">
      <w:pPr>
        <w:pStyle w:val="ListParagraph"/>
      </w:pPr>
    </w:p>
    <w:p w14:paraId="723BD554" w14:textId="7C73F0D2" w:rsidR="0041442B" w:rsidRDefault="0041442B" w:rsidP="001F7CC5">
      <w:pPr>
        <w:pStyle w:val="ListParagraph"/>
      </w:pPr>
    </w:p>
    <w:p w14:paraId="06EAAB7E" w14:textId="0C207671" w:rsidR="0041442B" w:rsidRPr="0041442B" w:rsidRDefault="0041442B" w:rsidP="0041442B">
      <w:pPr>
        <w:pStyle w:val="ListParagraph"/>
        <w:numPr>
          <w:ilvl w:val="0"/>
          <w:numId w:val="9"/>
        </w:numPr>
        <w:rPr>
          <w:b/>
          <w:bCs/>
        </w:rPr>
      </w:pPr>
      <w:r w:rsidRPr="0041442B">
        <w:rPr>
          <w:b/>
          <w:bCs/>
        </w:rPr>
        <w:t>STANJE ŽIRO RAČUNA 3</w:t>
      </w:r>
      <w:r w:rsidR="00A83CFE">
        <w:rPr>
          <w:b/>
          <w:bCs/>
        </w:rPr>
        <w:t>0</w:t>
      </w:r>
      <w:r w:rsidRPr="0041442B">
        <w:rPr>
          <w:b/>
          <w:bCs/>
        </w:rPr>
        <w:t>.</w:t>
      </w:r>
      <w:r w:rsidR="00A83CFE">
        <w:rPr>
          <w:b/>
          <w:bCs/>
        </w:rPr>
        <w:t>06</w:t>
      </w:r>
      <w:r w:rsidRPr="0041442B">
        <w:rPr>
          <w:b/>
          <w:bCs/>
        </w:rPr>
        <w:t>.202</w:t>
      </w:r>
      <w:r w:rsidR="00A83CFE">
        <w:rPr>
          <w:b/>
          <w:bCs/>
        </w:rPr>
        <w:t>5</w:t>
      </w:r>
      <w:r w:rsidRPr="0041442B">
        <w:rPr>
          <w:b/>
          <w:bCs/>
        </w:rPr>
        <w:t>.</w:t>
      </w:r>
    </w:p>
    <w:p w14:paraId="7CA28E0D" w14:textId="3C0EC1CA" w:rsidR="0041442B" w:rsidRDefault="0041442B" w:rsidP="0041442B">
      <w:pPr>
        <w:pStyle w:val="ListParagraph"/>
      </w:pPr>
    </w:p>
    <w:p w14:paraId="38F57824" w14:textId="69D217B8" w:rsidR="0041442B" w:rsidRPr="001F7CC5" w:rsidRDefault="0041442B" w:rsidP="0041442B">
      <w:pPr>
        <w:pStyle w:val="ListParagraph"/>
      </w:pPr>
      <w:r>
        <w:t>Stanje sredstava na žiro računu Dječjeg vrtića Bajka na dan 3</w:t>
      </w:r>
      <w:r w:rsidR="00A83CFE">
        <w:t>0</w:t>
      </w:r>
      <w:r>
        <w:t>.</w:t>
      </w:r>
      <w:r w:rsidR="00A83CFE">
        <w:t>06</w:t>
      </w:r>
      <w:r>
        <w:t>.202</w:t>
      </w:r>
      <w:r w:rsidR="00A83CFE">
        <w:t>5</w:t>
      </w:r>
      <w:r>
        <w:t xml:space="preserve">. iznosi </w:t>
      </w:r>
      <w:r w:rsidR="00A83CFE">
        <w:t>94.636,26</w:t>
      </w:r>
      <w:r>
        <w:t xml:space="preserve"> </w:t>
      </w:r>
      <w:proofErr w:type="spellStart"/>
      <w:r>
        <w:t>eur</w:t>
      </w:r>
      <w:proofErr w:type="spellEnd"/>
      <w:r w:rsidR="00A83CFE">
        <w:t>.</w:t>
      </w:r>
    </w:p>
    <w:p w14:paraId="76C540EC" w14:textId="77777777" w:rsidR="001F7CC5" w:rsidRPr="001F7CC5" w:rsidRDefault="001F7CC5" w:rsidP="001F7CC5">
      <w:pPr>
        <w:rPr>
          <w:b/>
          <w:bCs/>
        </w:rPr>
      </w:pPr>
    </w:p>
    <w:p w14:paraId="370C1931" w14:textId="662F36FA" w:rsidR="00495363" w:rsidRDefault="00495363" w:rsidP="008C6BFF">
      <w:pPr>
        <w:rPr>
          <w:sz w:val="22"/>
          <w:szCs w:val="22"/>
        </w:rPr>
      </w:pPr>
    </w:p>
    <w:p w14:paraId="3C5D0E48" w14:textId="58F9A47D" w:rsidR="00495363" w:rsidRDefault="00495363" w:rsidP="008C6BFF">
      <w:pPr>
        <w:rPr>
          <w:sz w:val="22"/>
          <w:szCs w:val="22"/>
        </w:rPr>
      </w:pPr>
    </w:p>
    <w:p w14:paraId="7C28426C" w14:textId="2F892278" w:rsidR="00495363" w:rsidRDefault="00495363" w:rsidP="008C6BFF">
      <w:pPr>
        <w:rPr>
          <w:sz w:val="22"/>
          <w:szCs w:val="22"/>
        </w:rPr>
      </w:pPr>
    </w:p>
    <w:p w14:paraId="487E01EB" w14:textId="77777777" w:rsidR="006C59BF" w:rsidRDefault="006C59BF" w:rsidP="008C2AA1">
      <w:pPr>
        <w:spacing w:line="276" w:lineRule="auto"/>
        <w:ind w:firstLine="708"/>
        <w:jc w:val="both"/>
      </w:pPr>
    </w:p>
    <w:p w14:paraId="1A53B8EE" w14:textId="3022F6C6" w:rsidR="002F2697" w:rsidRDefault="002F2697" w:rsidP="002F2697">
      <w:pPr>
        <w:spacing w:line="276" w:lineRule="auto"/>
        <w:jc w:val="both"/>
      </w:pPr>
      <w:r>
        <w:t xml:space="preserve">U </w:t>
      </w:r>
      <w:r w:rsidR="002660F3">
        <w:t>Zagrebu</w:t>
      </w:r>
      <w:r>
        <w:t xml:space="preserve">, </w:t>
      </w:r>
      <w:r w:rsidR="0041442B">
        <w:t>1</w:t>
      </w:r>
      <w:r w:rsidR="00A83CFE">
        <w:t>0</w:t>
      </w:r>
      <w:r w:rsidR="002E4CE2">
        <w:t>.</w:t>
      </w:r>
      <w:r w:rsidR="0041442B">
        <w:t>0</w:t>
      </w:r>
      <w:r w:rsidR="00A83CFE">
        <w:t>7</w:t>
      </w:r>
      <w:r w:rsidR="0041442B">
        <w:t>.</w:t>
      </w:r>
      <w:r w:rsidR="002E4CE2">
        <w:t>202</w:t>
      </w:r>
      <w:r w:rsidR="0041442B">
        <w:t>5</w:t>
      </w:r>
      <w:r w:rsidR="002E4CE2">
        <w:t>.</w:t>
      </w:r>
      <w:r w:rsidRPr="00951A0A">
        <w:tab/>
      </w:r>
    </w:p>
    <w:p w14:paraId="372547FE" w14:textId="77777777" w:rsidR="0018799B" w:rsidRDefault="0018799B" w:rsidP="002F2697">
      <w:pPr>
        <w:spacing w:line="276" w:lineRule="auto"/>
        <w:jc w:val="both"/>
      </w:pPr>
    </w:p>
    <w:p w14:paraId="1049712B" w14:textId="34B90016" w:rsidR="0018799B" w:rsidRDefault="00BE7A94" w:rsidP="00951A0A">
      <w:pPr>
        <w:tabs>
          <w:tab w:val="left" w:pos="1005"/>
        </w:tabs>
      </w:pPr>
      <w:r w:rsidRPr="00BE7A94">
        <w:rPr>
          <w:color w:val="000000"/>
          <w:shd w:val="clear" w:color="auto" w:fill="FFFFFF"/>
        </w:rPr>
        <w:t>Klasifikacijska oznaka: 40</w:t>
      </w:r>
      <w:r w:rsidR="007F18E2">
        <w:rPr>
          <w:color w:val="000000"/>
          <w:shd w:val="clear" w:color="auto" w:fill="FFFFFF"/>
        </w:rPr>
        <w:t>0</w:t>
      </w:r>
      <w:r w:rsidRPr="00BE7A94">
        <w:rPr>
          <w:color w:val="000000"/>
          <w:shd w:val="clear" w:color="auto" w:fill="FFFFFF"/>
        </w:rPr>
        <w:t>-01/2</w:t>
      </w:r>
      <w:r w:rsidR="007F18E2">
        <w:rPr>
          <w:color w:val="000000"/>
          <w:shd w:val="clear" w:color="auto" w:fill="FFFFFF"/>
        </w:rPr>
        <w:t>5</w:t>
      </w:r>
      <w:r w:rsidRPr="00BE7A94">
        <w:rPr>
          <w:color w:val="000000"/>
          <w:shd w:val="clear" w:color="auto" w:fill="FFFFFF"/>
        </w:rPr>
        <w:t>-01/</w:t>
      </w:r>
      <w:r w:rsidR="007F18E2">
        <w:rPr>
          <w:color w:val="000000"/>
          <w:shd w:val="clear" w:color="auto" w:fill="FFFFFF"/>
        </w:rPr>
        <w:t>0</w:t>
      </w:r>
      <w:r w:rsidR="004F3281">
        <w:rPr>
          <w:color w:val="000000"/>
          <w:shd w:val="clear" w:color="auto" w:fill="FFFFFF"/>
        </w:rPr>
        <w:t>2</w:t>
      </w:r>
      <w:r w:rsidRPr="00BE7A94">
        <w:rPr>
          <w:color w:val="000000"/>
        </w:rPr>
        <w:br/>
      </w:r>
      <w:r w:rsidRPr="00BE7A94">
        <w:rPr>
          <w:color w:val="000000"/>
          <w:shd w:val="clear" w:color="auto" w:fill="FFFFFF"/>
        </w:rPr>
        <w:t>Urudžbeni broj: 251-</w:t>
      </w:r>
      <w:r w:rsidR="001A2738">
        <w:rPr>
          <w:color w:val="000000"/>
          <w:shd w:val="clear" w:color="auto" w:fill="FFFFFF"/>
        </w:rPr>
        <w:t>569</w:t>
      </w:r>
      <w:r w:rsidR="00FD26F8">
        <w:rPr>
          <w:color w:val="000000"/>
          <w:shd w:val="clear" w:color="auto" w:fill="FFFFFF"/>
        </w:rPr>
        <w:t>-2</w:t>
      </w:r>
      <w:r w:rsidR="007F18E2">
        <w:rPr>
          <w:color w:val="000000"/>
          <w:shd w:val="clear" w:color="auto" w:fill="FFFFFF"/>
        </w:rPr>
        <w:t>5</w:t>
      </w:r>
      <w:r w:rsidR="00FD26F8">
        <w:rPr>
          <w:color w:val="000000"/>
          <w:shd w:val="clear" w:color="auto" w:fill="FFFFFF"/>
        </w:rPr>
        <w:t>-0</w:t>
      </w:r>
      <w:r w:rsidR="007F18E2">
        <w:rPr>
          <w:color w:val="000000"/>
          <w:shd w:val="clear" w:color="auto" w:fill="FFFFFF"/>
        </w:rPr>
        <w:t>1</w:t>
      </w:r>
      <w:r w:rsidR="00836CE8">
        <w:t xml:space="preserve">      </w:t>
      </w:r>
    </w:p>
    <w:p w14:paraId="1CC73628" w14:textId="77777777" w:rsidR="0018799B" w:rsidRDefault="0018799B" w:rsidP="00951A0A">
      <w:pPr>
        <w:tabs>
          <w:tab w:val="left" w:pos="1005"/>
        </w:tabs>
      </w:pPr>
    </w:p>
    <w:p w14:paraId="1E874E0E" w14:textId="6C87474D" w:rsidR="0002693C" w:rsidRDefault="00836CE8" w:rsidP="00951A0A">
      <w:pPr>
        <w:tabs>
          <w:tab w:val="left" w:pos="1005"/>
        </w:tabs>
      </w:pPr>
      <w:r>
        <w:t xml:space="preserve">                                                  </w:t>
      </w:r>
    </w:p>
    <w:p w14:paraId="304C439B" w14:textId="77777777" w:rsidR="0002693C" w:rsidRDefault="0002693C" w:rsidP="00951A0A">
      <w:pPr>
        <w:tabs>
          <w:tab w:val="left" w:pos="1005"/>
        </w:tabs>
      </w:pPr>
    </w:p>
    <w:p w14:paraId="3F1F5D49" w14:textId="2E2D6EA8" w:rsidR="00951A0A" w:rsidRDefault="0002693C" w:rsidP="00951A0A">
      <w:pPr>
        <w:tabs>
          <w:tab w:val="left" w:pos="1005"/>
        </w:tabs>
      </w:pPr>
      <w:r>
        <w:t xml:space="preserve">                                                                                                               </w:t>
      </w:r>
      <w:r w:rsidR="00836CE8">
        <w:t>Ravnatelj:</w:t>
      </w:r>
    </w:p>
    <w:p w14:paraId="05A0FFB1" w14:textId="0C7DD570" w:rsidR="00836CE8" w:rsidRDefault="00836CE8" w:rsidP="00951A0A">
      <w:pPr>
        <w:tabs>
          <w:tab w:val="left" w:pos="1005"/>
        </w:tabs>
      </w:pPr>
    </w:p>
    <w:p w14:paraId="5271DCA3" w14:textId="0AD61C91" w:rsidR="00836CE8" w:rsidRDefault="00836CE8" w:rsidP="00951A0A">
      <w:pPr>
        <w:tabs>
          <w:tab w:val="left" w:pos="1005"/>
        </w:tabs>
      </w:pPr>
      <w:r>
        <w:t xml:space="preserve">                                                                                           </w:t>
      </w:r>
      <w:r w:rsidR="002660F3">
        <w:t xml:space="preserve">Snježana </w:t>
      </w:r>
      <w:proofErr w:type="spellStart"/>
      <w:r w:rsidR="002660F3">
        <w:t>Lozančić</w:t>
      </w:r>
      <w:proofErr w:type="spellEnd"/>
      <w:r w:rsidR="002660F3">
        <w:t xml:space="preserve"> </w:t>
      </w:r>
      <w:proofErr w:type="spellStart"/>
      <w:r w:rsidR="002660F3">
        <w:t>mag.praesc.educ</w:t>
      </w:r>
      <w:proofErr w:type="spellEnd"/>
      <w:r w:rsidR="002660F3">
        <w:t>.</w:t>
      </w:r>
    </w:p>
    <w:p w14:paraId="17221824" w14:textId="1204D37B" w:rsidR="00836CE8" w:rsidRDefault="00836CE8" w:rsidP="00951A0A">
      <w:pPr>
        <w:tabs>
          <w:tab w:val="left" w:pos="1005"/>
        </w:tabs>
      </w:pPr>
    </w:p>
    <w:p w14:paraId="5E31C436" w14:textId="3641441A" w:rsidR="00836CE8" w:rsidRDefault="00836CE8" w:rsidP="00951A0A">
      <w:pPr>
        <w:tabs>
          <w:tab w:val="left" w:pos="1005"/>
        </w:tabs>
      </w:pPr>
    </w:p>
    <w:p w14:paraId="00DE7649" w14:textId="716C8404" w:rsidR="00836CE8" w:rsidRDefault="00836CE8" w:rsidP="00951A0A">
      <w:pPr>
        <w:tabs>
          <w:tab w:val="left" w:pos="1005"/>
        </w:tabs>
      </w:pPr>
    </w:p>
    <w:sectPr w:rsidR="00836CE8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90C2" w14:textId="77777777" w:rsidR="004346BA" w:rsidRDefault="004346BA" w:rsidP="00BA72BA">
      <w:r>
        <w:separator/>
      </w:r>
    </w:p>
  </w:endnote>
  <w:endnote w:type="continuationSeparator" w:id="0">
    <w:p w14:paraId="4B700061" w14:textId="77777777" w:rsidR="004346BA" w:rsidRDefault="004346BA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1972" w14:textId="77777777" w:rsidR="004346BA" w:rsidRDefault="004346BA" w:rsidP="00BA72BA">
      <w:r>
        <w:separator/>
      </w:r>
    </w:p>
  </w:footnote>
  <w:footnote w:type="continuationSeparator" w:id="0">
    <w:p w14:paraId="6F91B153" w14:textId="77777777" w:rsidR="004346BA" w:rsidRDefault="004346BA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1E322A1A"/>
    <w:multiLevelType w:val="hybridMultilevel"/>
    <w:tmpl w:val="AF444740"/>
    <w:lvl w:ilvl="0" w:tplc="26783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82F04"/>
    <w:multiLevelType w:val="hybridMultilevel"/>
    <w:tmpl w:val="E73EFD58"/>
    <w:lvl w:ilvl="0" w:tplc="875C54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A37D3"/>
    <w:multiLevelType w:val="hybridMultilevel"/>
    <w:tmpl w:val="EE888B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6861"/>
    <w:multiLevelType w:val="multilevel"/>
    <w:tmpl w:val="5FACD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6" w15:restartNumberingAfterBreak="0">
    <w:nsid w:val="37A3383D"/>
    <w:multiLevelType w:val="multilevel"/>
    <w:tmpl w:val="F9F85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D1A2A44"/>
    <w:multiLevelType w:val="hybridMultilevel"/>
    <w:tmpl w:val="959ACE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95261"/>
    <w:multiLevelType w:val="hybridMultilevel"/>
    <w:tmpl w:val="E82C77AE"/>
    <w:lvl w:ilvl="0" w:tplc="82985F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AE5931"/>
    <w:multiLevelType w:val="hybridMultilevel"/>
    <w:tmpl w:val="CBD67C4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2ABA"/>
    <w:rsid w:val="000078B7"/>
    <w:rsid w:val="0001077C"/>
    <w:rsid w:val="00012905"/>
    <w:rsid w:val="000136D1"/>
    <w:rsid w:val="0001602D"/>
    <w:rsid w:val="0002693C"/>
    <w:rsid w:val="00030150"/>
    <w:rsid w:val="0003256A"/>
    <w:rsid w:val="000403AF"/>
    <w:rsid w:val="00050AB0"/>
    <w:rsid w:val="00052400"/>
    <w:rsid w:val="00053688"/>
    <w:rsid w:val="00053BC2"/>
    <w:rsid w:val="00055F50"/>
    <w:rsid w:val="00056494"/>
    <w:rsid w:val="000610AC"/>
    <w:rsid w:val="000624D0"/>
    <w:rsid w:val="00062D32"/>
    <w:rsid w:val="00071BBD"/>
    <w:rsid w:val="00075B9C"/>
    <w:rsid w:val="000834CE"/>
    <w:rsid w:val="00086FF4"/>
    <w:rsid w:val="000879F9"/>
    <w:rsid w:val="00091411"/>
    <w:rsid w:val="00091651"/>
    <w:rsid w:val="00091CC6"/>
    <w:rsid w:val="00093B4A"/>
    <w:rsid w:val="000A3F7F"/>
    <w:rsid w:val="000A4723"/>
    <w:rsid w:val="000A4902"/>
    <w:rsid w:val="000A671D"/>
    <w:rsid w:val="000B24C3"/>
    <w:rsid w:val="000B784F"/>
    <w:rsid w:val="000C0123"/>
    <w:rsid w:val="000D5024"/>
    <w:rsid w:val="000D55C2"/>
    <w:rsid w:val="000D5D29"/>
    <w:rsid w:val="000D7215"/>
    <w:rsid w:val="000F5781"/>
    <w:rsid w:val="000F5956"/>
    <w:rsid w:val="00101D61"/>
    <w:rsid w:val="0012294A"/>
    <w:rsid w:val="00124BD8"/>
    <w:rsid w:val="00127F0B"/>
    <w:rsid w:val="00130BE0"/>
    <w:rsid w:val="00135796"/>
    <w:rsid w:val="00136A1F"/>
    <w:rsid w:val="00146162"/>
    <w:rsid w:val="00155E67"/>
    <w:rsid w:val="00166DBF"/>
    <w:rsid w:val="00167400"/>
    <w:rsid w:val="0018799B"/>
    <w:rsid w:val="00193CB5"/>
    <w:rsid w:val="00194560"/>
    <w:rsid w:val="0019590A"/>
    <w:rsid w:val="001A1C50"/>
    <w:rsid w:val="001A22BF"/>
    <w:rsid w:val="001A2738"/>
    <w:rsid w:val="001A7138"/>
    <w:rsid w:val="001C3B23"/>
    <w:rsid w:val="001C5C0C"/>
    <w:rsid w:val="001C6EC3"/>
    <w:rsid w:val="001D033C"/>
    <w:rsid w:val="001E095C"/>
    <w:rsid w:val="001F7CC5"/>
    <w:rsid w:val="00215FA0"/>
    <w:rsid w:val="002174E6"/>
    <w:rsid w:val="0022187D"/>
    <w:rsid w:val="00226AF3"/>
    <w:rsid w:val="0023586D"/>
    <w:rsid w:val="00237629"/>
    <w:rsid w:val="00242AB8"/>
    <w:rsid w:val="0024472E"/>
    <w:rsid w:val="00250BD4"/>
    <w:rsid w:val="002565AF"/>
    <w:rsid w:val="00257304"/>
    <w:rsid w:val="00260D37"/>
    <w:rsid w:val="002660F3"/>
    <w:rsid w:val="00266B69"/>
    <w:rsid w:val="0028135B"/>
    <w:rsid w:val="00284ED5"/>
    <w:rsid w:val="00297CF4"/>
    <w:rsid w:val="002A08D6"/>
    <w:rsid w:val="002A288E"/>
    <w:rsid w:val="002A5947"/>
    <w:rsid w:val="002A66E1"/>
    <w:rsid w:val="002A6F58"/>
    <w:rsid w:val="002B0DC0"/>
    <w:rsid w:val="002B2940"/>
    <w:rsid w:val="002B2BA8"/>
    <w:rsid w:val="002D1D0C"/>
    <w:rsid w:val="002D4936"/>
    <w:rsid w:val="002D4A45"/>
    <w:rsid w:val="002E4CE2"/>
    <w:rsid w:val="002E51F8"/>
    <w:rsid w:val="002E5CAD"/>
    <w:rsid w:val="002F2697"/>
    <w:rsid w:val="002F2DAE"/>
    <w:rsid w:val="002F7168"/>
    <w:rsid w:val="003075E0"/>
    <w:rsid w:val="003076ED"/>
    <w:rsid w:val="00310B37"/>
    <w:rsid w:val="0031140A"/>
    <w:rsid w:val="00314126"/>
    <w:rsid w:val="0031502D"/>
    <w:rsid w:val="00316538"/>
    <w:rsid w:val="0032131F"/>
    <w:rsid w:val="00331A47"/>
    <w:rsid w:val="00340070"/>
    <w:rsid w:val="00347B7F"/>
    <w:rsid w:val="00356CE8"/>
    <w:rsid w:val="003613C2"/>
    <w:rsid w:val="00363762"/>
    <w:rsid w:val="0036761B"/>
    <w:rsid w:val="003702F9"/>
    <w:rsid w:val="00370886"/>
    <w:rsid w:val="00370FE2"/>
    <w:rsid w:val="00384519"/>
    <w:rsid w:val="00387FD2"/>
    <w:rsid w:val="0039302B"/>
    <w:rsid w:val="003A4434"/>
    <w:rsid w:val="003B7710"/>
    <w:rsid w:val="003C1166"/>
    <w:rsid w:val="003C7BEE"/>
    <w:rsid w:val="003D4C82"/>
    <w:rsid w:val="003E4786"/>
    <w:rsid w:val="003F0523"/>
    <w:rsid w:val="003F63B9"/>
    <w:rsid w:val="00411664"/>
    <w:rsid w:val="004139CB"/>
    <w:rsid w:val="0041442B"/>
    <w:rsid w:val="0042738D"/>
    <w:rsid w:val="0042744F"/>
    <w:rsid w:val="004320D1"/>
    <w:rsid w:val="004346BA"/>
    <w:rsid w:val="00436297"/>
    <w:rsid w:val="00442F5C"/>
    <w:rsid w:val="004476B9"/>
    <w:rsid w:val="00450A9C"/>
    <w:rsid w:val="00451A45"/>
    <w:rsid w:val="00455BB2"/>
    <w:rsid w:val="00460E13"/>
    <w:rsid w:val="004615BC"/>
    <w:rsid w:val="00464D52"/>
    <w:rsid w:val="00473B60"/>
    <w:rsid w:val="00485B83"/>
    <w:rsid w:val="00495363"/>
    <w:rsid w:val="004A0D9F"/>
    <w:rsid w:val="004B1F77"/>
    <w:rsid w:val="004C13AD"/>
    <w:rsid w:val="004C3B68"/>
    <w:rsid w:val="004C534D"/>
    <w:rsid w:val="004C61D1"/>
    <w:rsid w:val="004C6F3A"/>
    <w:rsid w:val="004D07AA"/>
    <w:rsid w:val="004D1052"/>
    <w:rsid w:val="004D44C3"/>
    <w:rsid w:val="004D7718"/>
    <w:rsid w:val="004E1B02"/>
    <w:rsid w:val="004F1865"/>
    <w:rsid w:val="004F3281"/>
    <w:rsid w:val="004F4CF3"/>
    <w:rsid w:val="005026B1"/>
    <w:rsid w:val="00510A52"/>
    <w:rsid w:val="005243AF"/>
    <w:rsid w:val="00527EBC"/>
    <w:rsid w:val="00531660"/>
    <w:rsid w:val="00534ABF"/>
    <w:rsid w:val="00540566"/>
    <w:rsid w:val="00542A66"/>
    <w:rsid w:val="00542D9C"/>
    <w:rsid w:val="0054368E"/>
    <w:rsid w:val="005519D1"/>
    <w:rsid w:val="00553DBE"/>
    <w:rsid w:val="00561C2F"/>
    <w:rsid w:val="005625D7"/>
    <w:rsid w:val="0056435D"/>
    <w:rsid w:val="005654FD"/>
    <w:rsid w:val="00565AA8"/>
    <w:rsid w:val="00576C20"/>
    <w:rsid w:val="00583AE2"/>
    <w:rsid w:val="00584B31"/>
    <w:rsid w:val="005911E6"/>
    <w:rsid w:val="005A66DE"/>
    <w:rsid w:val="005C0B06"/>
    <w:rsid w:val="005C22D3"/>
    <w:rsid w:val="005C5DCD"/>
    <w:rsid w:val="005D12BE"/>
    <w:rsid w:val="005D4BCF"/>
    <w:rsid w:val="005F1400"/>
    <w:rsid w:val="005F33EB"/>
    <w:rsid w:val="005F4BBD"/>
    <w:rsid w:val="00624AD4"/>
    <w:rsid w:val="0062557A"/>
    <w:rsid w:val="006260DA"/>
    <w:rsid w:val="0063318D"/>
    <w:rsid w:val="00642E62"/>
    <w:rsid w:val="006451DA"/>
    <w:rsid w:val="00645DBE"/>
    <w:rsid w:val="00645EF4"/>
    <w:rsid w:val="00657128"/>
    <w:rsid w:val="006627CB"/>
    <w:rsid w:val="006744B3"/>
    <w:rsid w:val="006831D2"/>
    <w:rsid w:val="00684584"/>
    <w:rsid w:val="00684590"/>
    <w:rsid w:val="0068546C"/>
    <w:rsid w:val="00686A64"/>
    <w:rsid w:val="00686EFE"/>
    <w:rsid w:val="00693A08"/>
    <w:rsid w:val="006979C1"/>
    <w:rsid w:val="00697DAF"/>
    <w:rsid w:val="006A4BCA"/>
    <w:rsid w:val="006A784C"/>
    <w:rsid w:val="006B67DD"/>
    <w:rsid w:val="006B7C62"/>
    <w:rsid w:val="006C3066"/>
    <w:rsid w:val="006C59BF"/>
    <w:rsid w:val="006E0EA1"/>
    <w:rsid w:val="006F0533"/>
    <w:rsid w:val="006F07D0"/>
    <w:rsid w:val="006F23B9"/>
    <w:rsid w:val="006F39A6"/>
    <w:rsid w:val="006F5F66"/>
    <w:rsid w:val="0070283F"/>
    <w:rsid w:val="00703729"/>
    <w:rsid w:val="00706A52"/>
    <w:rsid w:val="00707B8B"/>
    <w:rsid w:val="00710D9C"/>
    <w:rsid w:val="00714092"/>
    <w:rsid w:val="007147AB"/>
    <w:rsid w:val="007156D3"/>
    <w:rsid w:val="00722073"/>
    <w:rsid w:val="00726B86"/>
    <w:rsid w:val="007346ED"/>
    <w:rsid w:val="0074256B"/>
    <w:rsid w:val="007428D3"/>
    <w:rsid w:val="0074697F"/>
    <w:rsid w:val="00751167"/>
    <w:rsid w:val="0075135F"/>
    <w:rsid w:val="007540D9"/>
    <w:rsid w:val="00755046"/>
    <w:rsid w:val="00756F4D"/>
    <w:rsid w:val="00762972"/>
    <w:rsid w:val="00763C6C"/>
    <w:rsid w:val="00765B9F"/>
    <w:rsid w:val="00770C34"/>
    <w:rsid w:val="00770D5D"/>
    <w:rsid w:val="007754FD"/>
    <w:rsid w:val="007804E7"/>
    <w:rsid w:val="00782B77"/>
    <w:rsid w:val="007848AD"/>
    <w:rsid w:val="00785763"/>
    <w:rsid w:val="00786CB0"/>
    <w:rsid w:val="00793932"/>
    <w:rsid w:val="007A0EBD"/>
    <w:rsid w:val="007A2707"/>
    <w:rsid w:val="007A2A26"/>
    <w:rsid w:val="007B0374"/>
    <w:rsid w:val="007C2CA3"/>
    <w:rsid w:val="007D6D3D"/>
    <w:rsid w:val="007E0936"/>
    <w:rsid w:val="007E4D93"/>
    <w:rsid w:val="007E5227"/>
    <w:rsid w:val="007F18E2"/>
    <w:rsid w:val="007F46DE"/>
    <w:rsid w:val="008012DA"/>
    <w:rsid w:val="00804C8D"/>
    <w:rsid w:val="00816E77"/>
    <w:rsid w:val="00816F37"/>
    <w:rsid w:val="0082675B"/>
    <w:rsid w:val="00836CE8"/>
    <w:rsid w:val="00856E94"/>
    <w:rsid w:val="00856F71"/>
    <w:rsid w:val="00862290"/>
    <w:rsid w:val="008639BE"/>
    <w:rsid w:val="00870AA7"/>
    <w:rsid w:val="00870E82"/>
    <w:rsid w:val="0087763B"/>
    <w:rsid w:val="00884C05"/>
    <w:rsid w:val="00884CC8"/>
    <w:rsid w:val="00891B27"/>
    <w:rsid w:val="0089267A"/>
    <w:rsid w:val="008A07E1"/>
    <w:rsid w:val="008A6EC4"/>
    <w:rsid w:val="008B01DE"/>
    <w:rsid w:val="008B67EF"/>
    <w:rsid w:val="008C2A7E"/>
    <w:rsid w:val="008C2AA1"/>
    <w:rsid w:val="008C5914"/>
    <w:rsid w:val="008C6BFF"/>
    <w:rsid w:val="008D2B1A"/>
    <w:rsid w:val="008D3EAB"/>
    <w:rsid w:val="008D4CF9"/>
    <w:rsid w:val="008D5963"/>
    <w:rsid w:val="008E1807"/>
    <w:rsid w:val="008E4F50"/>
    <w:rsid w:val="008E5EC4"/>
    <w:rsid w:val="008E79AA"/>
    <w:rsid w:val="008F197F"/>
    <w:rsid w:val="008F723C"/>
    <w:rsid w:val="00900BA5"/>
    <w:rsid w:val="00901753"/>
    <w:rsid w:val="00902BB9"/>
    <w:rsid w:val="00903D73"/>
    <w:rsid w:val="00906CCD"/>
    <w:rsid w:val="00917B94"/>
    <w:rsid w:val="009221E4"/>
    <w:rsid w:val="00924841"/>
    <w:rsid w:val="00926586"/>
    <w:rsid w:val="00926820"/>
    <w:rsid w:val="00933B16"/>
    <w:rsid w:val="00936312"/>
    <w:rsid w:val="00936943"/>
    <w:rsid w:val="0094210B"/>
    <w:rsid w:val="009445BE"/>
    <w:rsid w:val="00946A9F"/>
    <w:rsid w:val="00951A0A"/>
    <w:rsid w:val="009554C6"/>
    <w:rsid w:val="009564D4"/>
    <w:rsid w:val="00957CEE"/>
    <w:rsid w:val="009626E8"/>
    <w:rsid w:val="00963213"/>
    <w:rsid w:val="009648AA"/>
    <w:rsid w:val="00965906"/>
    <w:rsid w:val="009A0B4E"/>
    <w:rsid w:val="009A3284"/>
    <w:rsid w:val="009A631D"/>
    <w:rsid w:val="009C6D0F"/>
    <w:rsid w:val="009D794F"/>
    <w:rsid w:val="009E350E"/>
    <w:rsid w:val="009E583F"/>
    <w:rsid w:val="009E59BF"/>
    <w:rsid w:val="009E6D2E"/>
    <w:rsid w:val="009F753C"/>
    <w:rsid w:val="009F77C7"/>
    <w:rsid w:val="00A02F0D"/>
    <w:rsid w:val="00A11056"/>
    <w:rsid w:val="00A1173C"/>
    <w:rsid w:val="00A119BD"/>
    <w:rsid w:val="00A13A1E"/>
    <w:rsid w:val="00A2070D"/>
    <w:rsid w:val="00A20BC4"/>
    <w:rsid w:val="00A2232D"/>
    <w:rsid w:val="00A25056"/>
    <w:rsid w:val="00A25309"/>
    <w:rsid w:val="00A25CAC"/>
    <w:rsid w:val="00A32758"/>
    <w:rsid w:val="00A33376"/>
    <w:rsid w:val="00A3568F"/>
    <w:rsid w:val="00A44967"/>
    <w:rsid w:val="00A5180C"/>
    <w:rsid w:val="00A57090"/>
    <w:rsid w:val="00A577D3"/>
    <w:rsid w:val="00A63473"/>
    <w:rsid w:val="00A662F9"/>
    <w:rsid w:val="00A71CDF"/>
    <w:rsid w:val="00A7230A"/>
    <w:rsid w:val="00A73999"/>
    <w:rsid w:val="00A77576"/>
    <w:rsid w:val="00A80AC0"/>
    <w:rsid w:val="00A83CFE"/>
    <w:rsid w:val="00AA3861"/>
    <w:rsid w:val="00AA4745"/>
    <w:rsid w:val="00AA7A54"/>
    <w:rsid w:val="00AB4234"/>
    <w:rsid w:val="00AB4D4A"/>
    <w:rsid w:val="00AC3827"/>
    <w:rsid w:val="00AC74D7"/>
    <w:rsid w:val="00AC7576"/>
    <w:rsid w:val="00AD352F"/>
    <w:rsid w:val="00AD37C7"/>
    <w:rsid w:val="00AD5187"/>
    <w:rsid w:val="00AE067A"/>
    <w:rsid w:val="00AE2D6D"/>
    <w:rsid w:val="00AF304F"/>
    <w:rsid w:val="00AF4273"/>
    <w:rsid w:val="00AF4796"/>
    <w:rsid w:val="00B05C92"/>
    <w:rsid w:val="00B13D8F"/>
    <w:rsid w:val="00B16345"/>
    <w:rsid w:val="00B21D03"/>
    <w:rsid w:val="00B26EB4"/>
    <w:rsid w:val="00B30381"/>
    <w:rsid w:val="00B32F2C"/>
    <w:rsid w:val="00B347B8"/>
    <w:rsid w:val="00B44B26"/>
    <w:rsid w:val="00B44EE8"/>
    <w:rsid w:val="00B468E7"/>
    <w:rsid w:val="00B54225"/>
    <w:rsid w:val="00B5717B"/>
    <w:rsid w:val="00B772FC"/>
    <w:rsid w:val="00B8137D"/>
    <w:rsid w:val="00B8269F"/>
    <w:rsid w:val="00B861DD"/>
    <w:rsid w:val="00B952C1"/>
    <w:rsid w:val="00BA0157"/>
    <w:rsid w:val="00BA72BA"/>
    <w:rsid w:val="00BC3B38"/>
    <w:rsid w:val="00BC656A"/>
    <w:rsid w:val="00BC6C10"/>
    <w:rsid w:val="00BD325E"/>
    <w:rsid w:val="00BD3914"/>
    <w:rsid w:val="00BE496A"/>
    <w:rsid w:val="00BE7A94"/>
    <w:rsid w:val="00BF071F"/>
    <w:rsid w:val="00BF4F0F"/>
    <w:rsid w:val="00C04C02"/>
    <w:rsid w:val="00C21E95"/>
    <w:rsid w:val="00C24A6A"/>
    <w:rsid w:val="00C26B7F"/>
    <w:rsid w:val="00C30698"/>
    <w:rsid w:val="00C34F06"/>
    <w:rsid w:val="00C51940"/>
    <w:rsid w:val="00C55465"/>
    <w:rsid w:val="00C57DF1"/>
    <w:rsid w:val="00C67B83"/>
    <w:rsid w:val="00C71940"/>
    <w:rsid w:val="00C742DE"/>
    <w:rsid w:val="00C772A8"/>
    <w:rsid w:val="00C777B5"/>
    <w:rsid w:val="00C80008"/>
    <w:rsid w:val="00C82330"/>
    <w:rsid w:val="00C835E3"/>
    <w:rsid w:val="00C86062"/>
    <w:rsid w:val="00C91521"/>
    <w:rsid w:val="00C91DC7"/>
    <w:rsid w:val="00CB1B2B"/>
    <w:rsid w:val="00CB6DE8"/>
    <w:rsid w:val="00CC161C"/>
    <w:rsid w:val="00CD29AE"/>
    <w:rsid w:val="00CD419D"/>
    <w:rsid w:val="00CF0604"/>
    <w:rsid w:val="00CF0B6B"/>
    <w:rsid w:val="00D14092"/>
    <w:rsid w:val="00D25994"/>
    <w:rsid w:val="00D26023"/>
    <w:rsid w:val="00D271D1"/>
    <w:rsid w:val="00D33742"/>
    <w:rsid w:val="00D37756"/>
    <w:rsid w:val="00D411E6"/>
    <w:rsid w:val="00D41C08"/>
    <w:rsid w:val="00D45939"/>
    <w:rsid w:val="00D4600A"/>
    <w:rsid w:val="00D47A61"/>
    <w:rsid w:val="00D47BC4"/>
    <w:rsid w:val="00D5081B"/>
    <w:rsid w:val="00D5094F"/>
    <w:rsid w:val="00D520A0"/>
    <w:rsid w:val="00D5372E"/>
    <w:rsid w:val="00D67B17"/>
    <w:rsid w:val="00D80731"/>
    <w:rsid w:val="00DA0540"/>
    <w:rsid w:val="00DA255B"/>
    <w:rsid w:val="00DB6550"/>
    <w:rsid w:val="00DC0B05"/>
    <w:rsid w:val="00DC19AC"/>
    <w:rsid w:val="00DC3C3A"/>
    <w:rsid w:val="00DC6ACF"/>
    <w:rsid w:val="00DD1309"/>
    <w:rsid w:val="00DD585C"/>
    <w:rsid w:val="00DD719C"/>
    <w:rsid w:val="00DD7735"/>
    <w:rsid w:val="00DD789B"/>
    <w:rsid w:val="00DE2D57"/>
    <w:rsid w:val="00DE2F41"/>
    <w:rsid w:val="00DF0B7B"/>
    <w:rsid w:val="00DF385E"/>
    <w:rsid w:val="00DF3CA6"/>
    <w:rsid w:val="00DF5609"/>
    <w:rsid w:val="00DF63E4"/>
    <w:rsid w:val="00E07663"/>
    <w:rsid w:val="00E12D85"/>
    <w:rsid w:val="00E21A98"/>
    <w:rsid w:val="00E26625"/>
    <w:rsid w:val="00E278A1"/>
    <w:rsid w:val="00E56E47"/>
    <w:rsid w:val="00E57DE1"/>
    <w:rsid w:val="00E60FFF"/>
    <w:rsid w:val="00E62FB3"/>
    <w:rsid w:val="00E6506B"/>
    <w:rsid w:val="00E65EE0"/>
    <w:rsid w:val="00E72071"/>
    <w:rsid w:val="00E746B3"/>
    <w:rsid w:val="00E76FDD"/>
    <w:rsid w:val="00E82984"/>
    <w:rsid w:val="00E86820"/>
    <w:rsid w:val="00E876B2"/>
    <w:rsid w:val="00E912B3"/>
    <w:rsid w:val="00E95F29"/>
    <w:rsid w:val="00EA101A"/>
    <w:rsid w:val="00EA2D77"/>
    <w:rsid w:val="00EA3680"/>
    <w:rsid w:val="00EC2F91"/>
    <w:rsid w:val="00EC3B65"/>
    <w:rsid w:val="00ED2E25"/>
    <w:rsid w:val="00ED42B9"/>
    <w:rsid w:val="00ED498B"/>
    <w:rsid w:val="00EE2B47"/>
    <w:rsid w:val="00EE6CDC"/>
    <w:rsid w:val="00EE72BA"/>
    <w:rsid w:val="00EF1B03"/>
    <w:rsid w:val="00EF456A"/>
    <w:rsid w:val="00F07DBE"/>
    <w:rsid w:val="00F12956"/>
    <w:rsid w:val="00F211D0"/>
    <w:rsid w:val="00F2199A"/>
    <w:rsid w:val="00F26FE4"/>
    <w:rsid w:val="00F3060E"/>
    <w:rsid w:val="00F37A4E"/>
    <w:rsid w:val="00F411E7"/>
    <w:rsid w:val="00F4653F"/>
    <w:rsid w:val="00F472C6"/>
    <w:rsid w:val="00F61D68"/>
    <w:rsid w:val="00F64674"/>
    <w:rsid w:val="00F6638C"/>
    <w:rsid w:val="00F83CB8"/>
    <w:rsid w:val="00F9241F"/>
    <w:rsid w:val="00F959F2"/>
    <w:rsid w:val="00F9745D"/>
    <w:rsid w:val="00FA0150"/>
    <w:rsid w:val="00FA366D"/>
    <w:rsid w:val="00FA54DC"/>
    <w:rsid w:val="00FA7544"/>
    <w:rsid w:val="00FB1B7B"/>
    <w:rsid w:val="00FC527E"/>
    <w:rsid w:val="00FD1274"/>
    <w:rsid w:val="00FD26F8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0EF112A6-007F-4F0F-8583-5783C68C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50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1CA8-8F9E-427D-86C9-F2C82383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Računovodstvo - DV Bajka</cp:lastModifiedBy>
  <cp:revision>67</cp:revision>
  <cp:lastPrinted>2025-07-16T09:31:00Z</cp:lastPrinted>
  <dcterms:created xsi:type="dcterms:W3CDTF">2024-10-22T08:38:00Z</dcterms:created>
  <dcterms:modified xsi:type="dcterms:W3CDTF">2025-07-16T09:31:00Z</dcterms:modified>
</cp:coreProperties>
</file>